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DC" w:rsidRDefault="001D57DC" w:rsidP="001D57DC">
      <w:pPr>
        <w:rPr>
          <w:sz w:val="28"/>
          <w:szCs w:val="28"/>
        </w:rPr>
      </w:pPr>
    </w:p>
    <w:p w:rsidR="001C534D" w:rsidRDefault="001C534D" w:rsidP="001D57DC">
      <w:pPr>
        <w:rPr>
          <w:sz w:val="28"/>
          <w:szCs w:val="28"/>
        </w:rPr>
      </w:pPr>
    </w:p>
    <w:p w:rsidR="001D57DC" w:rsidRDefault="001D57DC" w:rsidP="001D57DC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 xml:space="preserve">Совет народных депутатов </w:t>
      </w:r>
    </w:p>
    <w:p w:rsidR="001D57DC" w:rsidRPr="00AC0BF6" w:rsidRDefault="00685A3A" w:rsidP="001D57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Карайчевского</w:t>
      </w:r>
      <w:r w:rsidR="001D57DC" w:rsidRPr="00AC0BF6">
        <w:rPr>
          <w:b/>
          <w:i/>
          <w:sz w:val="36"/>
          <w:szCs w:val="36"/>
        </w:rPr>
        <w:t xml:space="preserve"> сельского поселения 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Бутурлиновского муниципального района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Воронежской области</w:t>
      </w:r>
    </w:p>
    <w:p w:rsidR="001D57DC" w:rsidRDefault="001D57DC" w:rsidP="001D57DC">
      <w:pPr>
        <w:jc w:val="center"/>
        <w:rPr>
          <w:sz w:val="36"/>
          <w:szCs w:val="36"/>
        </w:rPr>
      </w:pPr>
    </w:p>
    <w:p w:rsidR="00685A3A" w:rsidRDefault="001D57DC" w:rsidP="001D57DC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Pr="00AC0BF6">
        <w:rPr>
          <w:b/>
          <w:sz w:val="36"/>
          <w:szCs w:val="36"/>
        </w:rPr>
        <w:t>Решение</w:t>
      </w:r>
    </w:p>
    <w:p w:rsidR="001D57DC" w:rsidRPr="00AC0BF6" w:rsidRDefault="001D57DC" w:rsidP="001D57DC">
      <w:pPr>
        <w:rPr>
          <w:sz w:val="28"/>
          <w:szCs w:val="28"/>
        </w:rPr>
      </w:pPr>
      <w:r w:rsidRPr="00AC0BF6">
        <w:rPr>
          <w:b/>
          <w:sz w:val="36"/>
          <w:szCs w:val="36"/>
        </w:rPr>
        <w:tab/>
      </w:r>
    </w:p>
    <w:p w:rsidR="001D57DC" w:rsidRPr="00685A3A" w:rsidRDefault="00685A3A" w:rsidP="001D57DC">
      <w:pPr>
        <w:tabs>
          <w:tab w:val="center" w:pos="4677"/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4894">
        <w:rPr>
          <w:sz w:val="28"/>
          <w:szCs w:val="28"/>
        </w:rPr>
        <w:t>25.05.2018</w:t>
      </w:r>
      <w:r w:rsidRPr="00685A3A">
        <w:rPr>
          <w:sz w:val="28"/>
          <w:szCs w:val="28"/>
        </w:rPr>
        <w:t xml:space="preserve"> г. № </w:t>
      </w:r>
      <w:r>
        <w:rPr>
          <w:sz w:val="28"/>
          <w:szCs w:val="28"/>
        </w:rPr>
        <w:t>145</w:t>
      </w:r>
    </w:p>
    <w:p w:rsidR="001D57DC" w:rsidRDefault="00685A3A" w:rsidP="001D57DC">
      <w:r>
        <w:t xml:space="preserve">   </w:t>
      </w:r>
      <w:r w:rsidR="001D57DC">
        <w:t xml:space="preserve">с. </w:t>
      </w:r>
      <w:r>
        <w:t>Карайчевка</w:t>
      </w:r>
    </w:p>
    <w:p w:rsidR="001D57DC" w:rsidRDefault="001D57DC" w:rsidP="001D57DC"/>
    <w:p w:rsidR="001D57DC" w:rsidRPr="00EC7704" w:rsidRDefault="00CE1238" w:rsidP="00CE1238">
      <w:pPr>
        <w:pStyle w:val="FR1"/>
        <w:tabs>
          <w:tab w:val="left" w:pos="5387"/>
          <w:tab w:val="left" w:pos="6237"/>
        </w:tabs>
        <w:ind w:right="3259"/>
        <w:jc w:val="both"/>
        <w:rPr>
          <w:color w:val="333333"/>
          <w:szCs w:val="28"/>
        </w:rPr>
      </w:pPr>
      <w:r>
        <w:rPr>
          <w:b/>
        </w:rPr>
        <w:t xml:space="preserve">О внесении изменений в решение Совета народных депутатов </w:t>
      </w:r>
      <w:r w:rsidR="00685A3A">
        <w:rPr>
          <w:b/>
        </w:rPr>
        <w:t>Карайчевского</w:t>
      </w:r>
      <w:r>
        <w:rPr>
          <w:b/>
        </w:rPr>
        <w:t xml:space="preserve"> сельского поселения </w:t>
      </w:r>
      <w:r w:rsidR="00685A3A">
        <w:rPr>
          <w:b/>
        </w:rPr>
        <w:t xml:space="preserve">от 16.03.2015 г. № 190 «О </w:t>
      </w:r>
      <w:r w:rsidR="001D57DC">
        <w:rPr>
          <w:b/>
        </w:rPr>
        <w:t xml:space="preserve"> </w:t>
      </w:r>
      <w:r w:rsidR="001D57DC" w:rsidRPr="00EC7704">
        <w:rPr>
          <w:b/>
        </w:rPr>
        <w:t xml:space="preserve"> п</w:t>
      </w:r>
      <w:r w:rsidR="001D57DC">
        <w:rPr>
          <w:b/>
        </w:rPr>
        <w:t>рограмм</w:t>
      </w:r>
      <w:r w:rsidR="00685A3A">
        <w:rPr>
          <w:b/>
        </w:rPr>
        <w:t>е</w:t>
      </w:r>
      <w:r w:rsidR="001D57DC" w:rsidRPr="00EC7704">
        <w:rPr>
          <w:b/>
        </w:rPr>
        <w:t xml:space="preserve"> </w:t>
      </w:r>
      <w:r w:rsidR="001D57DC">
        <w:rPr>
          <w:b/>
        </w:rPr>
        <w:t xml:space="preserve"> «К</w:t>
      </w:r>
      <w:r w:rsidR="001D57DC" w:rsidRPr="008A5B48">
        <w:rPr>
          <w:b/>
        </w:rPr>
        <w:t>омплексно</w:t>
      </w:r>
      <w:r w:rsidR="001D57DC">
        <w:rPr>
          <w:b/>
        </w:rPr>
        <w:t>е</w:t>
      </w:r>
      <w:r w:rsidR="001D57DC" w:rsidRPr="008A5B48">
        <w:rPr>
          <w:b/>
        </w:rPr>
        <w:t xml:space="preserve"> развити</w:t>
      </w:r>
      <w:r w:rsidR="001D57DC">
        <w:rPr>
          <w:b/>
        </w:rPr>
        <w:t xml:space="preserve">е </w:t>
      </w:r>
      <w:r w:rsidR="001D57DC" w:rsidRPr="008A5B48">
        <w:rPr>
          <w:b/>
        </w:rPr>
        <w:t xml:space="preserve">систем коммунальной инфраструктуры </w:t>
      </w:r>
      <w:r w:rsidR="00685A3A">
        <w:rPr>
          <w:b/>
        </w:rPr>
        <w:t>Карайчевского</w:t>
      </w:r>
      <w:r w:rsidR="001D57DC" w:rsidRPr="008A5B48">
        <w:rPr>
          <w:b/>
        </w:rPr>
        <w:t xml:space="preserve"> сельского поселения Бутурлиновского  муниципального района  Воронежской области  на 201</w:t>
      </w:r>
      <w:r w:rsidR="00685A3A">
        <w:rPr>
          <w:b/>
        </w:rPr>
        <w:t>5</w:t>
      </w:r>
      <w:r w:rsidR="001D57DC" w:rsidRPr="008A5B48">
        <w:rPr>
          <w:b/>
        </w:rPr>
        <w:t>-202</w:t>
      </w:r>
      <w:r w:rsidR="00685A3A">
        <w:rPr>
          <w:b/>
        </w:rPr>
        <w:t xml:space="preserve">2 </w:t>
      </w:r>
      <w:r w:rsidR="001D57DC" w:rsidRPr="008A5B48">
        <w:rPr>
          <w:b/>
        </w:rPr>
        <w:t>годы</w:t>
      </w:r>
      <w:r w:rsidR="001D57DC">
        <w:rPr>
          <w:b/>
          <w:szCs w:val="28"/>
        </w:rPr>
        <w:t>»</w:t>
      </w:r>
      <w:r w:rsidR="001D57DC" w:rsidRPr="00EC7704">
        <w:rPr>
          <w:b/>
          <w:szCs w:val="28"/>
        </w:rPr>
        <w:t xml:space="preserve"> </w:t>
      </w:r>
    </w:p>
    <w:p w:rsidR="001D57DC" w:rsidRPr="00EC7704" w:rsidRDefault="001D57DC" w:rsidP="001D57DC">
      <w:pPr>
        <w:shd w:val="clear" w:color="auto" w:fill="FFFFFF"/>
        <w:tabs>
          <w:tab w:val="left" w:pos="5387"/>
        </w:tabs>
        <w:spacing w:line="348" w:lineRule="atLeast"/>
        <w:ind w:right="4960"/>
        <w:jc w:val="both"/>
        <w:rPr>
          <w:color w:val="333333"/>
          <w:sz w:val="28"/>
          <w:szCs w:val="28"/>
        </w:rPr>
      </w:pPr>
      <w:r w:rsidRPr="00EC7704">
        <w:rPr>
          <w:color w:val="333333"/>
          <w:sz w:val="28"/>
          <w:szCs w:val="28"/>
        </w:rPr>
        <w:t> </w:t>
      </w:r>
    </w:p>
    <w:p w:rsidR="00CE1238" w:rsidRDefault="00CE1238" w:rsidP="00CE12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860D0">
        <w:rPr>
          <w:sz w:val="28"/>
          <w:szCs w:val="28"/>
        </w:rPr>
        <w:t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</w:t>
      </w:r>
      <w:r w:rsidR="00685A3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860D0">
        <w:rPr>
          <w:sz w:val="28"/>
          <w:szCs w:val="28"/>
        </w:rPr>
        <w:t>в целях приведения нормативных правовых актов поселения в соответствие с действующим законодательством,  Со</w:t>
      </w:r>
      <w:r>
        <w:rPr>
          <w:sz w:val="28"/>
          <w:szCs w:val="28"/>
        </w:rPr>
        <w:t xml:space="preserve">вет народных депутатов </w:t>
      </w:r>
      <w:r w:rsidR="00685A3A">
        <w:rPr>
          <w:sz w:val="28"/>
          <w:szCs w:val="28"/>
        </w:rPr>
        <w:t>Карайчевского</w:t>
      </w:r>
      <w:r w:rsidRPr="00B860D0">
        <w:rPr>
          <w:sz w:val="28"/>
          <w:szCs w:val="28"/>
        </w:rPr>
        <w:t xml:space="preserve"> сельского поселения Бутурлиновского муниципального района</w:t>
      </w:r>
    </w:p>
    <w:p w:rsidR="00CE1238" w:rsidRPr="00CE1238" w:rsidRDefault="00CE1238" w:rsidP="00CE12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1238">
        <w:rPr>
          <w:b/>
          <w:sz w:val="28"/>
          <w:szCs w:val="28"/>
        </w:rPr>
        <w:t>РЕШИЛ:</w:t>
      </w:r>
    </w:p>
    <w:p w:rsidR="00CE1238" w:rsidRDefault="00CE1238" w:rsidP="00CE12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60D0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Pr="00B860D0">
        <w:rPr>
          <w:sz w:val="28"/>
          <w:szCs w:val="28"/>
        </w:rPr>
        <w:t>решение Совета народных депутатов</w:t>
      </w:r>
      <w:r>
        <w:rPr>
          <w:sz w:val="28"/>
          <w:szCs w:val="28"/>
        </w:rPr>
        <w:t xml:space="preserve"> </w:t>
      </w:r>
      <w:r w:rsidR="00685A3A">
        <w:rPr>
          <w:sz w:val="28"/>
          <w:szCs w:val="28"/>
        </w:rPr>
        <w:t>Карайчевского</w:t>
      </w:r>
      <w:r w:rsidRPr="00B860D0">
        <w:rPr>
          <w:sz w:val="28"/>
          <w:szCs w:val="28"/>
        </w:rPr>
        <w:t xml:space="preserve"> сельского поселения от </w:t>
      </w:r>
      <w:r w:rsidR="00685A3A">
        <w:rPr>
          <w:sz w:val="28"/>
          <w:szCs w:val="28"/>
        </w:rPr>
        <w:t>16.03.2015</w:t>
      </w:r>
      <w:r>
        <w:rPr>
          <w:sz w:val="28"/>
          <w:szCs w:val="28"/>
        </w:rPr>
        <w:t xml:space="preserve"> г. № </w:t>
      </w:r>
      <w:r w:rsidR="00685A3A">
        <w:rPr>
          <w:sz w:val="28"/>
          <w:szCs w:val="28"/>
        </w:rPr>
        <w:t>190</w:t>
      </w:r>
      <w:r w:rsidRPr="00B860D0">
        <w:rPr>
          <w:sz w:val="28"/>
          <w:szCs w:val="28"/>
        </w:rPr>
        <w:t xml:space="preserve"> «</w:t>
      </w:r>
      <w:r w:rsidR="00685A3A">
        <w:rPr>
          <w:sz w:val="28"/>
          <w:szCs w:val="28"/>
        </w:rPr>
        <w:t>О</w:t>
      </w:r>
      <w:r w:rsidRPr="00B860D0">
        <w:rPr>
          <w:sz w:val="28"/>
          <w:szCs w:val="28"/>
        </w:rPr>
        <w:t xml:space="preserve"> программ</w:t>
      </w:r>
      <w:r w:rsidR="00685A3A">
        <w:rPr>
          <w:sz w:val="28"/>
          <w:szCs w:val="28"/>
        </w:rPr>
        <w:t>е</w:t>
      </w:r>
      <w:r w:rsidRPr="00B860D0">
        <w:rPr>
          <w:sz w:val="28"/>
          <w:szCs w:val="28"/>
        </w:rPr>
        <w:t xml:space="preserve"> «Комплексное развитие систем коммунальной инфраструктуры</w:t>
      </w:r>
      <w:r>
        <w:rPr>
          <w:sz w:val="28"/>
          <w:szCs w:val="28"/>
        </w:rPr>
        <w:t xml:space="preserve"> </w:t>
      </w:r>
      <w:r w:rsidR="00685A3A">
        <w:rPr>
          <w:sz w:val="28"/>
          <w:szCs w:val="28"/>
        </w:rPr>
        <w:t>Карайчевского</w:t>
      </w:r>
      <w:r>
        <w:rPr>
          <w:sz w:val="28"/>
          <w:szCs w:val="28"/>
        </w:rPr>
        <w:t xml:space="preserve"> </w:t>
      </w:r>
      <w:r w:rsidRPr="00B860D0">
        <w:rPr>
          <w:sz w:val="28"/>
          <w:szCs w:val="28"/>
        </w:rPr>
        <w:t xml:space="preserve"> сельского поселения Бутурл</w:t>
      </w:r>
      <w:r>
        <w:rPr>
          <w:sz w:val="28"/>
          <w:szCs w:val="28"/>
        </w:rPr>
        <w:t>иновского муниципального района</w:t>
      </w:r>
      <w:r w:rsidR="00685A3A">
        <w:rPr>
          <w:sz w:val="28"/>
          <w:szCs w:val="28"/>
        </w:rPr>
        <w:t xml:space="preserve"> Воронежской области на 2015-2022 годы</w:t>
      </w:r>
      <w:r>
        <w:rPr>
          <w:sz w:val="28"/>
          <w:szCs w:val="28"/>
        </w:rPr>
        <w:t>» изменения, изложим Программу в новой редакции, согласно приложению к настоящему решению.</w:t>
      </w:r>
    </w:p>
    <w:p w:rsidR="00CE1238" w:rsidRPr="00AB2B84" w:rsidRDefault="00CE1238" w:rsidP="00CE1238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860D0">
        <w:rPr>
          <w:sz w:val="28"/>
          <w:szCs w:val="28"/>
        </w:rPr>
        <w:t xml:space="preserve">2. </w:t>
      </w:r>
      <w:r w:rsidRPr="00AB2B84">
        <w:rPr>
          <w:sz w:val="28"/>
          <w:szCs w:val="28"/>
        </w:rPr>
        <w:t xml:space="preserve">Опубликовать настоящее решение в </w:t>
      </w:r>
      <w:r w:rsidRPr="00AB2B84">
        <w:rPr>
          <w:color w:val="000000"/>
          <w:sz w:val="28"/>
          <w:szCs w:val="28"/>
        </w:rPr>
        <w:t xml:space="preserve"> </w:t>
      </w:r>
      <w:r w:rsidR="00685A3A" w:rsidRPr="005B6FFF">
        <w:rPr>
          <w:sz w:val="28"/>
          <w:szCs w:val="28"/>
        </w:rPr>
        <w:t>Вестнике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</w:t>
      </w:r>
      <w:r>
        <w:rPr>
          <w:color w:val="000000"/>
          <w:sz w:val="28"/>
          <w:szCs w:val="28"/>
        </w:rPr>
        <w:t>.</w:t>
      </w:r>
    </w:p>
    <w:p w:rsidR="00CE1238" w:rsidRPr="00B860D0" w:rsidRDefault="00CE1238" w:rsidP="00CE123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860D0">
        <w:rPr>
          <w:bCs/>
          <w:sz w:val="28"/>
          <w:szCs w:val="28"/>
        </w:rPr>
        <w:t xml:space="preserve">3. </w:t>
      </w:r>
      <w:r w:rsidRPr="00B860D0">
        <w:rPr>
          <w:sz w:val="28"/>
          <w:szCs w:val="28"/>
        </w:rPr>
        <w:t>Решение вступает в силу со дня его официального опубликования.</w:t>
      </w:r>
    </w:p>
    <w:p w:rsidR="001D57DC" w:rsidRDefault="001D57DC" w:rsidP="001D57DC">
      <w:pPr>
        <w:shd w:val="clear" w:color="auto" w:fill="FFFFFF"/>
        <w:spacing w:line="348" w:lineRule="atLeast"/>
        <w:rPr>
          <w:bCs/>
          <w:sz w:val="28"/>
          <w:szCs w:val="28"/>
        </w:rPr>
      </w:pPr>
    </w:p>
    <w:p w:rsidR="00C92721" w:rsidRDefault="00C92721" w:rsidP="001D57DC">
      <w:pPr>
        <w:shd w:val="clear" w:color="auto" w:fill="FFFFFF"/>
        <w:spacing w:line="348" w:lineRule="atLeast"/>
        <w:rPr>
          <w:bCs/>
          <w:sz w:val="28"/>
          <w:szCs w:val="28"/>
        </w:rPr>
      </w:pPr>
    </w:p>
    <w:p w:rsidR="001D57DC" w:rsidRPr="00AC0BF6" w:rsidRDefault="001D57DC" w:rsidP="001D57DC">
      <w:pPr>
        <w:shd w:val="clear" w:color="auto" w:fill="FFFFFF"/>
        <w:spacing w:line="348" w:lineRule="atLeast"/>
        <w:rPr>
          <w:sz w:val="28"/>
          <w:szCs w:val="28"/>
        </w:rPr>
      </w:pPr>
      <w:r w:rsidRPr="00AC0BF6">
        <w:rPr>
          <w:bCs/>
          <w:sz w:val="28"/>
          <w:szCs w:val="28"/>
        </w:rPr>
        <w:t xml:space="preserve">Глава </w:t>
      </w:r>
      <w:r w:rsidR="00685A3A">
        <w:rPr>
          <w:bCs/>
          <w:sz w:val="28"/>
          <w:szCs w:val="28"/>
        </w:rPr>
        <w:t>Карайчевского</w:t>
      </w:r>
      <w:r w:rsidRPr="00AC0BF6">
        <w:rPr>
          <w:bCs/>
          <w:sz w:val="28"/>
          <w:szCs w:val="28"/>
        </w:rPr>
        <w:t xml:space="preserve"> сельского поселение                                 </w:t>
      </w:r>
      <w:r w:rsidR="00CE1238">
        <w:rPr>
          <w:bCs/>
          <w:sz w:val="28"/>
          <w:szCs w:val="28"/>
        </w:rPr>
        <w:t xml:space="preserve">   </w:t>
      </w:r>
      <w:r w:rsidR="00685A3A">
        <w:rPr>
          <w:bCs/>
          <w:sz w:val="28"/>
          <w:szCs w:val="28"/>
        </w:rPr>
        <w:t>С.И. Жидко.</w:t>
      </w:r>
    </w:p>
    <w:p w:rsidR="00C92721" w:rsidRDefault="001D57DC" w:rsidP="001D57DC">
      <w:pPr>
        <w:jc w:val="right"/>
      </w:pPr>
      <w:r>
        <w:t xml:space="preserve">                                                                       </w:t>
      </w:r>
    </w:p>
    <w:p w:rsidR="00C92721" w:rsidRDefault="00C92721" w:rsidP="001D57DC">
      <w:pPr>
        <w:jc w:val="right"/>
      </w:pPr>
    </w:p>
    <w:p w:rsidR="00C92721" w:rsidRDefault="00C92721" w:rsidP="001D57DC">
      <w:pPr>
        <w:jc w:val="right"/>
      </w:pPr>
    </w:p>
    <w:p w:rsidR="00C10A27" w:rsidRDefault="00C10A27" w:rsidP="001D57DC">
      <w:pPr>
        <w:jc w:val="right"/>
      </w:pPr>
    </w:p>
    <w:p w:rsidR="001D57DC" w:rsidRDefault="001D57DC" w:rsidP="001D57DC">
      <w:pPr>
        <w:jc w:val="right"/>
      </w:pPr>
      <w:r>
        <w:t xml:space="preserve"> Приложение </w:t>
      </w:r>
    </w:p>
    <w:p w:rsidR="001D57DC" w:rsidRDefault="001D57DC" w:rsidP="001D57DC">
      <w:pPr>
        <w:jc w:val="right"/>
      </w:pPr>
      <w:r>
        <w:t xml:space="preserve">                                                                         к   решению   Совета народных депутатов   </w:t>
      </w:r>
    </w:p>
    <w:p w:rsidR="001D57DC" w:rsidRDefault="001D57DC" w:rsidP="001D57DC">
      <w:pPr>
        <w:jc w:val="right"/>
      </w:pPr>
      <w:r>
        <w:t xml:space="preserve">                                                                         </w:t>
      </w:r>
      <w:r w:rsidR="00685A3A">
        <w:t>Карайчевского</w:t>
      </w:r>
      <w:r>
        <w:t xml:space="preserve"> сельского поселения</w:t>
      </w:r>
    </w:p>
    <w:p w:rsidR="001D57DC" w:rsidRPr="00C13474" w:rsidRDefault="001D57DC" w:rsidP="001D57DC">
      <w:pPr>
        <w:tabs>
          <w:tab w:val="center" w:pos="4677"/>
        </w:tabs>
        <w:jc w:val="right"/>
      </w:pPr>
      <w:r w:rsidRPr="00577910">
        <w:rPr>
          <w:sz w:val="36"/>
          <w:szCs w:val="36"/>
        </w:rPr>
        <w:t xml:space="preserve"> </w:t>
      </w:r>
      <w:r w:rsidRPr="00577910">
        <w:rPr>
          <w:sz w:val="36"/>
          <w:szCs w:val="36"/>
        </w:rPr>
        <w:tab/>
      </w:r>
      <w:r w:rsidRPr="00C13474">
        <w:t xml:space="preserve">                               от  </w:t>
      </w:r>
      <w:r w:rsidR="008B4894" w:rsidRPr="008B4894">
        <w:t>25.05.2018</w:t>
      </w:r>
      <w:r w:rsidRPr="008B4894">
        <w:t xml:space="preserve"> г.   №</w:t>
      </w:r>
      <w:r w:rsidR="008B4894" w:rsidRPr="008B4894">
        <w:t xml:space="preserve"> 145</w:t>
      </w:r>
      <w:r w:rsidRPr="008B4894">
        <w:t xml:space="preserve"> </w:t>
      </w:r>
      <w:r w:rsidR="00C10A27" w:rsidRPr="008B4894">
        <w:t xml:space="preserve"> </w:t>
      </w:r>
      <w:r w:rsidR="00685A3A">
        <w:t xml:space="preserve"> </w:t>
      </w:r>
    </w:p>
    <w:p w:rsidR="001D57DC" w:rsidRDefault="001D57DC" w:rsidP="001D57DC">
      <w:pPr>
        <w:jc w:val="center"/>
        <w:rPr>
          <w:b/>
          <w:sz w:val="28"/>
          <w:szCs w:val="28"/>
        </w:rPr>
      </w:pPr>
    </w:p>
    <w:p w:rsidR="001D57DC" w:rsidRPr="00CE1238" w:rsidRDefault="001D57DC" w:rsidP="001D57DC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 xml:space="preserve">Программа «Комплексное развитие систем  коммунальной инфраструктуры  </w:t>
      </w:r>
      <w:r w:rsidR="00685A3A">
        <w:rPr>
          <w:b/>
          <w:sz w:val="32"/>
          <w:szCs w:val="32"/>
        </w:rPr>
        <w:t>Карайчевского</w:t>
      </w:r>
      <w:r w:rsidRPr="00CE1238">
        <w:rPr>
          <w:b/>
          <w:sz w:val="32"/>
          <w:szCs w:val="32"/>
        </w:rPr>
        <w:t xml:space="preserve">  сельского поселения  Бутурлиновского муниципального района Воронежской области на 2018-2027</w:t>
      </w:r>
      <w:r w:rsidRPr="00CE1238">
        <w:rPr>
          <w:sz w:val="32"/>
          <w:szCs w:val="32"/>
        </w:rPr>
        <w:t xml:space="preserve"> </w:t>
      </w:r>
      <w:r w:rsidRPr="00CE1238">
        <w:rPr>
          <w:b/>
          <w:sz w:val="32"/>
          <w:szCs w:val="32"/>
        </w:rPr>
        <w:t>годы»</w:t>
      </w:r>
      <w:r w:rsidR="00CE1238" w:rsidRPr="00CE1238">
        <w:rPr>
          <w:b/>
          <w:sz w:val="32"/>
          <w:szCs w:val="32"/>
        </w:rPr>
        <w:t>.</w:t>
      </w:r>
    </w:p>
    <w:p w:rsidR="00CE1238" w:rsidRPr="00DA2A4C" w:rsidRDefault="00CE1238" w:rsidP="001D57DC">
      <w:pPr>
        <w:jc w:val="center"/>
        <w:rPr>
          <w:b/>
          <w:sz w:val="28"/>
          <w:szCs w:val="28"/>
        </w:rPr>
      </w:pPr>
    </w:p>
    <w:p w:rsidR="00AB1008" w:rsidRPr="00CE1238" w:rsidRDefault="00A40BC2" w:rsidP="00330231">
      <w:pPr>
        <w:jc w:val="center"/>
        <w:rPr>
          <w:b/>
          <w:sz w:val="32"/>
          <w:szCs w:val="32"/>
        </w:rPr>
      </w:pPr>
      <w:r w:rsidRPr="000D3D69">
        <w:rPr>
          <w:b/>
          <w:sz w:val="32"/>
          <w:szCs w:val="32"/>
        </w:rPr>
        <w:t>Раздел 1.</w:t>
      </w:r>
      <w:r w:rsidRPr="00CE1238">
        <w:rPr>
          <w:b/>
          <w:sz w:val="32"/>
          <w:szCs w:val="32"/>
        </w:rPr>
        <w:t xml:space="preserve">  </w:t>
      </w:r>
      <w:r w:rsidR="00AB1008" w:rsidRPr="00CE1238">
        <w:rPr>
          <w:b/>
          <w:sz w:val="32"/>
          <w:szCs w:val="32"/>
        </w:rPr>
        <w:t>Паспорт программы</w:t>
      </w:r>
    </w:p>
    <w:p w:rsidR="00C03203" w:rsidRPr="00CE1238" w:rsidRDefault="00C03203" w:rsidP="00C03203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>«Комплексное развитие систем  коммунальн</w:t>
      </w:r>
      <w:r w:rsidR="005428C0" w:rsidRPr="00CE1238">
        <w:rPr>
          <w:b/>
          <w:sz w:val="32"/>
          <w:szCs w:val="32"/>
        </w:rPr>
        <w:t xml:space="preserve">ой инфраструктуры  </w:t>
      </w:r>
      <w:r w:rsidR="00E65B46">
        <w:rPr>
          <w:b/>
          <w:sz w:val="32"/>
          <w:szCs w:val="32"/>
        </w:rPr>
        <w:t xml:space="preserve">Карайчевского </w:t>
      </w:r>
      <w:r w:rsidRPr="00CE1238">
        <w:rPr>
          <w:b/>
          <w:sz w:val="32"/>
          <w:szCs w:val="32"/>
        </w:rPr>
        <w:t>сельского поселения  Бутурлиновского муниципального района Воронежской области на 201</w:t>
      </w:r>
      <w:r w:rsidR="005428C0" w:rsidRPr="00CE1238">
        <w:rPr>
          <w:b/>
          <w:sz w:val="32"/>
          <w:szCs w:val="32"/>
        </w:rPr>
        <w:t>8</w:t>
      </w:r>
      <w:r w:rsidRPr="00CE1238">
        <w:rPr>
          <w:b/>
          <w:sz w:val="32"/>
          <w:szCs w:val="32"/>
        </w:rPr>
        <w:t>-20</w:t>
      </w:r>
      <w:r w:rsidR="005428C0" w:rsidRPr="00CE1238">
        <w:rPr>
          <w:b/>
          <w:sz w:val="32"/>
          <w:szCs w:val="32"/>
        </w:rPr>
        <w:t>27</w:t>
      </w:r>
      <w:r w:rsidRPr="00CE1238">
        <w:rPr>
          <w:b/>
          <w:sz w:val="32"/>
          <w:szCs w:val="32"/>
        </w:rPr>
        <w:t xml:space="preserve"> годы»</w:t>
      </w:r>
    </w:p>
    <w:p w:rsidR="00AB1008" w:rsidRDefault="00AB1008" w:rsidP="00AB100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190"/>
      </w:tblGrid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Наименование</w:t>
            </w:r>
          </w:p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C" w:rsidRPr="00CE1238" w:rsidRDefault="00DA2A4C" w:rsidP="00DA2A4C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«Комплексное развитие систем  коммунальн</w:t>
            </w:r>
            <w:r w:rsidR="002D42EE" w:rsidRPr="00CE1238">
              <w:rPr>
                <w:b/>
                <w:sz w:val="28"/>
                <w:szCs w:val="28"/>
              </w:rPr>
              <w:t xml:space="preserve">ой инфраструктуры  </w:t>
            </w:r>
            <w:r w:rsidR="00685A3A">
              <w:rPr>
                <w:b/>
                <w:sz w:val="28"/>
                <w:szCs w:val="28"/>
              </w:rPr>
              <w:t>Карайчевского</w:t>
            </w:r>
            <w:r w:rsidR="002D42EE" w:rsidRPr="00CE1238">
              <w:rPr>
                <w:b/>
                <w:sz w:val="28"/>
                <w:szCs w:val="28"/>
              </w:rPr>
              <w:t xml:space="preserve"> </w:t>
            </w:r>
            <w:r w:rsidRPr="00CE1238">
              <w:rPr>
                <w:b/>
                <w:sz w:val="28"/>
                <w:szCs w:val="28"/>
              </w:rPr>
              <w:t xml:space="preserve"> сельского поселения  Бутурлиновского муниципального района Воронежской области на 201</w:t>
            </w:r>
            <w:r w:rsidR="005428C0" w:rsidRPr="00CE1238">
              <w:rPr>
                <w:b/>
                <w:sz w:val="28"/>
                <w:szCs w:val="28"/>
              </w:rPr>
              <w:t>8</w:t>
            </w:r>
            <w:r w:rsidRPr="00CE1238">
              <w:rPr>
                <w:b/>
                <w:sz w:val="28"/>
                <w:szCs w:val="28"/>
              </w:rPr>
              <w:t>-20</w:t>
            </w:r>
            <w:r w:rsidR="005428C0" w:rsidRPr="00CE1238">
              <w:rPr>
                <w:b/>
                <w:sz w:val="28"/>
                <w:szCs w:val="28"/>
              </w:rPr>
              <w:t>27</w:t>
            </w:r>
            <w:r w:rsidRPr="00CE1238">
              <w:rPr>
                <w:b/>
                <w:sz w:val="28"/>
                <w:szCs w:val="28"/>
              </w:rPr>
              <w:t xml:space="preserve"> годы»</w:t>
            </w:r>
          </w:p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Федеральные законы от 20.07.1995 № 115-ФЗ «О государственном прогнозировании и программах социально-экономического развития Российской Федерации»</w:t>
            </w:r>
            <w:r w:rsidR="002417ED" w:rsidRPr="00CE1238">
              <w:rPr>
                <w:sz w:val="28"/>
                <w:szCs w:val="28"/>
              </w:rPr>
              <w:t>,</w:t>
            </w:r>
            <w:r w:rsidR="00D605FA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от 30.12.2004 № 210-ФЗ «Об основах регулирования тарифов организаций коммунального комплекса», </w:t>
            </w:r>
            <w:r w:rsidR="002417ED" w:rsidRPr="00CE1238">
              <w:rPr>
                <w:sz w:val="28"/>
                <w:szCs w:val="28"/>
              </w:rPr>
              <w:t xml:space="preserve">  </w:t>
            </w:r>
            <w:r w:rsidRPr="00CE1238">
              <w:rPr>
                <w:sz w:val="28"/>
                <w:szCs w:val="28"/>
              </w:rPr>
              <w:t xml:space="preserve">от 23.11.2009 </w:t>
            </w:r>
            <w:r w:rsidR="00D605FA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F421A7" w:rsidRPr="00CE1238">
              <w:rPr>
                <w:sz w:val="28"/>
                <w:szCs w:val="28"/>
              </w:rPr>
              <w:t>,</w:t>
            </w:r>
          </w:p>
          <w:p w:rsidR="004D1885" w:rsidRPr="00CE1238" w:rsidRDefault="004D1885" w:rsidP="008E17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3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 Приказ </w:t>
            </w:r>
            <w:r w:rsidRPr="00CE1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Минрегиона РФ </w:t>
            </w:r>
            <w:r w:rsidRPr="00CE1238">
              <w:rPr>
                <w:rFonts w:ascii="Times New Roman" w:hAnsi="Times New Roman" w:cs="Times New Roman"/>
                <w:sz w:val="28"/>
                <w:szCs w:val="28"/>
              </w:rPr>
              <w:t>№ 359/ГС от 01.10.2013</w:t>
            </w:r>
            <w:r w:rsidR="002E4084" w:rsidRPr="00CE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238">
              <w:rPr>
                <w:rFonts w:ascii="Times New Roman" w:hAnsi="Times New Roman" w:cs="Times New Roman"/>
                <w:sz w:val="28"/>
                <w:szCs w:val="28"/>
              </w:rPr>
              <w:t>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F421A7" w:rsidRPr="00CE1238" w:rsidRDefault="005428C0" w:rsidP="002E4084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Генеральный план </w:t>
            </w:r>
            <w:r w:rsidR="00685A3A">
              <w:rPr>
                <w:sz w:val="28"/>
                <w:szCs w:val="28"/>
              </w:rPr>
              <w:t>Карайчевского</w:t>
            </w:r>
            <w:r w:rsidRPr="00CE1238">
              <w:rPr>
                <w:sz w:val="28"/>
                <w:szCs w:val="28"/>
              </w:rPr>
              <w:t xml:space="preserve"> </w:t>
            </w:r>
            <w:r w:rsidR="00F421A7" w:rsidRPr="00CE1238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E65B46">
            <w:pPr>
              <w:pStyle w:val="FR1"/>
              <w:jc w:val="both"/>
              <w:rPr>
                <w:szCs w:val="28"/>
              </w:rPr>
            </w:pPr>
            <w:r w:rsidRPr="00CE1238">
              <w:rPr>
                <w:szCs w:val="28"/>
              </w:rPr>
              <w:t xml:space="preserve">Администрация  </w:t>
            </w:r>
            <w:r w:rsidR="00685A3A">
              <w:rPr>
                <w:szCs w:val="28"/>
              </w:rPr>
              <w:t>Карайчевского</w:t>
            </w:r>
            <w:r w:rsidRPr="00CE1238">
              <w:rPr>
                <w:szCs w:val="28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</w:t>
            </w:r>
            <w:r w:rsidRPr="00CE1238">
              <w:rPr>
                <w:szCs w:val="28"/>
              </w:rPr>
              <w:lastRenderedPageBreak/>
              <w:t xml:space="preserve">район, село </w:t>
            </w:r>
            <w:r w:rsidR="00E65B46">
              <w:rPr>
                <w:szCs w:val="28"/>
              </w:rPr>
              <w:t>Карайчевка</w:t>
            </w:r>
            <w:r w:rsidRPr="00CE1238">
              <w:rPr>
                <w:szCs w:val="28"/>
              </w:rPr>
              <w:t xml:space="preserve">, улица </w:t>
            </w:r>
            <w:r w:rsidR="00E65B46">
              <w:rPr>
                <w:szCs w:val="28"/>
              </w:rPr>
              <w:t>50 лет Октября</w:t>
            </w:r>
            <w:r w:rsidRPr="00CE1238">
              <w:rPr>
                <w:szCs w:val="28"/>
              </w:rPr>
              <w:t xml:space="preserve">, </w:t>
            </w:r>
            <w:r w:rsidR="00E65B46">
              <w:rPr>
                <w:szCs w:val="28"/>
              </w:rPr>
              <w:t>д. 9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8B7BC2">
            <w:pPr>
              <w:pStyle w:val="FR1"/>
              <w:jc w:val="both"/>
              <w:rPr>
                <w:szCs w:val="28"/>
              </w:rPr>
            </w:pPr>
            <w:r w:rsidRPr="00CE1238">
              <w:rPr>
                <w:szCs w:val="28"/>
              </w:rPr>
              <w:t xml:space="preserve">Администрация  </w:t>
            </w:r>
            <w:r w:rsidR="00685A3A">
              <w:rPr>
                <w:szCs w:val="28"/>
              </w:rPr>
              <w:t>Карайчевского</w:t>
            </w:r>
            <w:r w:rsidRPr="00CE1238">
              <w:rPr>
                <w:szCs w:val="28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</w:t>
            </w:r>
            <w:r w:rsidR="00E65B46" w:rsidRPr="00CE1238">
              <w:rPr>
                <w:szCs w:val="28"/>
              </w:rPr>
              <w:t xml:space="preserve">село </w:t>
            </w:r>
            <w:r w:rsidR="00E65B46">
              <w:rPr>
                <w:szCs w:val="28"/>
              </w:rPr>
              <w:t>Карайчевка</w:t>
            </w:r>
            <w:r w:rsidR="00E65B46" w:rsidRPr="00CE1238">
              <w:rPr>
                <w:szCs w:val="28"/>
              </w:rPr>
              <w:t xml:space="preserve">, улица </w:t>
            </w:r>
            <w:r w:rsidR="00E65B46">
              <w:rPr>
                <w:szCs w:val="28"/>
              </w:rPr>
              <w:t>50 лет Октября</w:t>
            </w:r>
            <w:r w:rsidR="00E65B46" w:rsidRPr="00CE1238">
              <w:rPr>
                <w:szCs w:val="28"/>
              </w:rPr>
              <w:t xml:space="preserve">, </w:t>
            </w:r>
            <w:r w:rsidR="00E65B46">
              <w:rPr>
                <w:szCs w:val="28"/>
              </w:rPr>
              <w:t>д. 9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85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благоустройства.</w:t>
            </w:r>
          </w:p>
          <w:p w:rsidR="004D1885" w:rsidRPr="00CE1238" w:rsidRDefault="004D1885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 2. Обеспечение доступности и повышения качества оказываемых комм</w:t>
            </w:r>
            <w:r w:rsidR="002E4084" w:rsidRPr="00CE1238">
              <w:rPr>
                <w:sz w:val="28"/>
                <w:szCs w:val="28"/>
              </w:rPr>
              <w:t>унальных услуг для потребителей.</w:t>
            </w:r>
          </w:p>
          <w:p w:rsidR="002D049C" w:rsidRPr="00CE1238" w:rsidRDefault="004D1885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3</w:t>
            </w:r>
            <w:r w:rsidR="00715B55" w:rsidRPr="00CE1238">
              <w:rPr>
                <w:sz w:val="28"/>
                <w:szCs w:val="28"/>
              </w:rPr>
              <w:t xml:space="preserve">. </w:t>
            </w:r>
            <w:r w:rsidR="002D049C" w:rsidRPr="00CE1238">
              <w:rPr>
                <w:sz w:val="28"/>
                <w:szCs w:val="28"/>
              </w:rPr>
              <w:t>Энергосбережение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CE1238" w:rsidRDefault="00D605FA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1.</w:t>
            </w:r>
            <w:r w:rsidR="00E44AF8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 xml:space="preserve"> </w:t>
            </w:r>
            <w:r w:rsidR="009E7FAB" w:rsidRPr="00CE1238">
              <w:rPr>
                <w:sz w:val="28"/>
                <w:szCs w:val="28"/>
              </w:rPr>
              <w:t>Обеспечение населения уличным освещением.</w:t>
            </w:r>
          </w:p>
          <w:p w:rsidR="00D605FA" w:rsidRPr="00CE1238" w:rsidRDefault="001D57DC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2</w:t>
            </w:r>
            <w:r w:rsidR="009E7FAB" w:rsidRPr="00CE1238">
              <w:rPr>
                <w:sz w:val="28"/>
                <w:szCs w:val="28"/>
              </w:rPr>
              <w:t>. Снижение затрат на оплату электроэнергии</w:t>
            </w:r>
            <w:r w:rsidR="00E44AF8" w:rsidRPr="00CE1238">
              <w:rPr>
                <w:sz w:val="28"/>
                <w:szCs w:val="28"/>
              </w:rPr>
              <w:t>.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7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20</w:t>
            </w:r>
            <w:r w:rsidR="005428C0" w:rsidRPr="00CE1238">
              <w:rPr>
                <w:sz w:val="28"/>
                <w:szCs w:val="28"/>
              </w:rPr>
              <w:t>18</w:t>
            </w:r>
            <w:r w:rsidRPr="00CE1238">
              <w:rPr>
                <w:sz w:val="28"/>
                <w:szCs w:val="28"/>
              </w:rPr>
              <w:t>-20</w:t>
            </w:r>
            <w:r w:rsidR="005428C0" w:rsidRPr="00CE1238">
              <w:rPr>
                <w:sz w:val="28"/>
                <w:szCs w:val="28"/>
              </w:rPr>
              <w:t>27</w:t>
            </w:r>
            <w:r w:rsidR="002E4084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годы</w:t>
            </w:r>
          </w:p>
          <w:p w:rsidR="00AB1008" w:rsidRPr="00CE1238" w:rsidRDefault="001C427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программа реализуется в два этапа:</w:t>
            </w:r>
          </w:p>
          <w:p w:rsidR="001C4278" w:rsidRPr="00CE1238" w:rsidRDefault="001C427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первый этап 2018-2022 годы</w:t>
            </w:r>
          </w:p>
          <w:p w:rsidR="001C4278" w:rsidRPr="00CE1238" w:rsidRDefault="001C4278" w:rsidP="008E1795">
            <w:pPr>
              <w:jc w:val="both"/>
              <w:rPr>
                <w:sz w:val="28"/>
                <w:szCs w:val="28"/>
                <w:highlight w:val="yellow"/>
              </w:rPr>
            </w:pPr>
            <w:r w:rsidRPr="00CE1238">
              <w:rPr>
                <w:sz w:val="28"/>
                <w:szCs w:val="28"/>
              </w:rPr>
              <w:t>второй этап 2023-2027 годы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8B7BC2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Целевые показатели: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- перспективной обеспеченности и </w:t>
            </w:r>
            <w:r w:rsidR="00E65B46">
              <w:rPr>
                <w:sz w:val="28"/>
                <w:szCs w:val="28"/>
              </w:rPr>
              <w:t>потребности застройки поселения</w:t>
            </w:r>
            <w:r w:rsidRPr="00CE1238">
              <w:rPr>
                <w:sz w:val="28"/>
                <w:szCs w:val="28"/>
              </w:rPr>
              <w:t>;</w:t>
            </w:r>
          </w:p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качества коммунальных ресурсов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8B7BC2">
            <w:pPr>
              <w:pStyle w:val="FR1"/>
              <w:jc w:val="both"/>
              <w:rPr>
                <w:szCs w:val="28"/>
              </w:rPr>
            </w:pPr>
            <w:r w:rsidRPr="00CE1238">
              <w:rPr>
                <w:szCs w:val="28"/>
              </w:rPr>
              <w:t xml:space="preserve">Администрация  </w:t>
            </w:r>
            <w:r w:rsidR="00685A3A">
              <w:rPr>
                <w:szCs w:val="28"/>
              </w:rPr>
              <w:t>Карайчевского</w:t>
            </w:r>
            <w:r w:rsidRPr="00CE1238">
              <w:rPr>
                <w:szCs w:val="28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</w:t>
            </w:r>
            <w:r w:rsidR="00E65B46" w:rsidRPr="00CE1238">
              <w:rPr>
                <w:szCs w:val="28"/>
              </w:rPr>
              <w:t xml:space="preserve">село </w:t>
            </w:r>
            <w:r w:rsidR="00E65B46">
              <w:rPr>
                <w:szCs w:val="28"/>
              </w:rPr>
              <w:t>Карайчевка</w:t>
            </w:r>
            <w:r w:rsidR="00E65B46" w:rsidRPr="00CE1238">
              <w:rPr>
                <w:szCs w:val="28"/>
              </w:rPr>
              <w:t xml:space="preserve">, улица </w:t>
            </w:r>
            <w:r w:rsidR="00E65B46">
              <w:rPr>
                <w:szCs w:val="28"/>
              </w:rPr>
              <w:t>50 лет Октября</w:t>
            </w:r>
            <w:r w:rsidR="00E65B46" w:rsidRPr="00CE1238">
              <w:rPr>
                <w:szCs w:val="28"/>
              </w:rPr>
              <w:t xml:space="preserve">, </w:t>
            </w:r>
            <w:r w:rsidR="00E65B46">
              <w:rPr>
                <w:szCs w:val="28"/>
              </w:rPr>
              <w:t>д. 9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AB1008">
            <w:pPr>
              <w:jc w:val="center"/>
              <w:rPr>
                <w:b/>
                <w:sz w:val="28"/>
                <w:szCs w:val="28"/>
              </w:rPr>
            </w:pPr>
            <w:r w:rsidRPr="00573F23"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573F23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AB100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25202">
              <w:rPr>
                <w:b/>
                <w:sz w:val="28"/>
                <w:szCs w:val="28"/>
              </w:rPr>
              <w:t>Объемы требуемых капитальных вложений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год- </w:t>
            </w:r>
            <w:r w:rsidR="00E65B46">
              <w:rPr>
                <w:szCs w:val="28"/>
              </w:rPr>
              <w:t>30,0</w:t>
            </w:r>
            <w:r>
              <w:rPr>
                <w:szCs w:val="28"/>
              </w:rPr>
              <w:t xml:space="preserve">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2019 год- 3</w:t>
            </w:r>
            <w:r w:rsidR="00E65B46">
              <w:rPr>
                <w:szCs w:val="28"/>
              </w:rPr>
              <w:t>0</w:t>
            </w:r>
            <w:r>
              <w:rPr>
                <w:szCs w:val="28"/>
              </w:rPr>
              <w:t>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год- </w:t>
            </w:r>
            <w:r w:rsidR="00E65B46">
              <w:rPr>
                <w:szCs w:val="28"/>
              </w:rPr>
              <w:t>3</w:t>
            </w:r>
            <w:r>
              <w:rPr>
                <w:szCs w:val="28"/>
              </w:rPr>
              <w:t>0,0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2021 год- </w:t>
            </w:r>
            <w:r w:rsidR="00E65B46">
              <w:rPr>
                <w:szCs w:val="28"/>
              </w:rPr>
              <w:t>3</w:t>
            </w:r>
            <w:r>
              <w:rPr>
                <w:szCs w:val="28"/>
              </w:rPr>
              <w:t>0,0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год- </w:t>
            </w:r>
            <w:r w:rsidR="00E65B46">
              <w:rPr>
                <w:szCs w:val="28"/>
              </w:rPr>
              <w:t>3</w:t>
            </w:r>
            <w:r>
              <w:rPr>
                <w:szCs w:val="28"/>
              </w:rPr>
              <w:t>0,0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год- </w:t>
            </w:r>
            <w:r w:rsidR="00E65B46">
              <w:rPr>
                <w:szCs w:val="28"/>
              </w:rPr>
              <w:t>3</w:t>
            </w:r>
            <w:r>
              <w:rPr>
                <w:szCs w:val="28"/>
              </w:rPr>
              <w:t>0,0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год- </w:t>
            </w:r>
            <w:r w:rsidR="00E65B46">
              <w:rPr>
                <w:szCs w:val="28"/>
              </w:rPr>
              <w:t>3</w:t>
            </w:r>
            <w:r>
              <w:rPr>
                <w:szCs w:val="28"/>
              </w:rPr>
              <w:t>0,0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2025 год- </w:t>
            </w:r>
            <w:r w:rsidR="00E65B46">
              <w:rPr>
                <w:szCs w:val="28"/>
              </w:rPr>
              <w:t>3</w:t>
            </w:r>
            <w:r>
              <w:rPr>
                <w:szCs w:val="28"/>
              </w:rPr>
              <w:t>0,0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2026 год-</w:t>
            </w:r>
            <w:r w:rsidR="00E65B46">
              <w:rPr>
                <w:szCs w:val="28"/>
              </w:rPr>
              <w:t xml:space="preserve"> 3</w:t>
            </w:r>
            <w:r>
              <w:rPr>
                <w:szCs w:val="28"/>
              </w:rPr>
              <w:t>0,0 тыс. руб.;</w:t>
            </w:r>
          </w:p>
          <w:p w:rsidR="00F25202" w:rsidRPr="00CE1238" w:rsidRDefault="00F25202" w:rsidP="00E65B46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2027 год- </w:t>
            </w:r>
            <w:r w:rsidR="00E65B46">
              <w:rPr>
                <w:szCs w:val="28"/>
              </w:rPr>
              <w:t>3</w:t>
            </w:r>
            <w:r>
              <w:rPr>
                <w:szCs w:val="28"/>
              </w:rPr>
              <w:t>0,0 тыс. руб.</w:t>
            </w:r>
          </w:p>
        </w:tc>
      </w:tr>
      <w:tr w:rsidR="00AB1008" w:rsidRPr="00CE1238" w:rsidTr="008B7BC2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 xml:space="preserve"> Объёмы и источники финансирования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Всего на реализацию программы запланировано </w:t>
            </w:r>
            <w:r w:rsidR="00A96E4E" w:rsidRPr="00CE1238">
              <w:rPr>
                <w:sz w:val="28"/>
                <w:szCs w:val="28"/>
              </w:rPr>
              <w:t>5</w:t>
            </w:r>
            <w:r w:rsidR="001D57DC" w:rsidRPr="00CE1238">
              <w:rPr>
                <w:sz w:val="28"/>
                <w:szCs w:val="28"/>
              </w:rPr>
              <w:t>3</w:t>
            </w:r>
            <w:r w:rsidR="00A96E4E" w:rsidRPr="00CE1238">
              <w:rPr>
                <w:sz w:val="28"/>
                <w:szCs w:val="28"/>
              </w:rPr>
              <w:t>2,9</w:t>
            </w:r>
            <w:r w:rsidR="00591764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тыс. рублей, из них: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федер</w:t>
            </w:r>
            <w:r w:rsidR="00523B48" w:rsidRPr="00CE1238">
              <w:rPr>
                <w:sz w:val="28"/>
                <w:szCs w:val="28"/>
              </w:rPr>
              <w:t xml:space="preserve">альный бюджет           </w:t>
            </w:r>
            <w:r w:rsidR="006F0DE0" w:rsidRPr="00CE1238">
              <w:rPr>
                <w:sz w:val="28"/>
                <w:szCs w:val="28"/>
              </w:rPr>
              <w:t>0</w:t>
            </w:r>
            <w:r w:rsidR="000F4C83" w:rsidRPr="00CE1238">
              <w:rPr>
                <w:sz w:val="28"/>
                <w:szCs w:val="28"/>
              </w:rPr>
              <w:t>,0</w:t>
            </w:r>
            <w:r w:rsidR="006F0DE0" w:rsidRPr="00CE1238">
              <w:rPr>
                <w:sz w:val="28"/>
                <w:szCs w:val="28"/>
              </w:rPr>
              <w:t xml:space="preserve">  </w:t>
            </w:r>
            <w:r w:rsidRPr="00CE1238">
              <w:rPr>
                <w:sz w:val="28"/>
                <w:szCs w:val="28"/>
              </w:rPr>
              <w:t>тыс. рублей;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област</w:t>
            </w:r>
            <w:r w:rsidR="00523B48" w:rsidRPr="00CE1238">
              <w:rPr>
                <w:sz w:val="28"/>
                <w:szCs w:val="28"/>
              </w:rPr>
              <w:t xml:space="preserve">ной бюджет                </w:t>
            </w:r>
            <w:r w:rsidR="00A40773" w:rsidRPr="00CE1238">
              <w:rPr>
                <w:sz w:val="28"/>
                <w:szCs w:val="28"/>
              </w:rPr>
              <w:t>0</w:t>
            </w:r>
            <w:r w:rsidR="000F4C83" w:rsidRPr="00CE1238">
              <w:rPr>
                <w:sz w:val="28"/>
                <w:szCs w:val="28"/>
              </w:rPr>
              <w:t>,0</w:t>
            </w:r>
            <w:r w:rsidR="006F0DE0" w:rsidRPr="00CE1238">
              <w:rPr>
                <w:sz w:val="28"/>
                <w:szCs w:val="28"/>
              </w:rPr>
              <w:t xml:space="preserve">  </w:t>
            </w:r>
            <w:r w:rsidRPr="00CE1238">
              <w:rPr>
                <w:sz w:val="28"/>
                <w:szCs w:val="28"/>
              </w:rPr>
              <w:t>тыс. рублей;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- местный </w:t>
            </w:r>
            <w:r w:rsidR="00933BAD" w:rsidRPr="00CE1238">
              <w:rPr>
                <w:sz w:val="28"/>
                <w:szCs w:val="28"/>
              </w:rPr>
              <w:t xml:space="preserve">бюджет                   </w:t>
            </w:r>
            <w:r w:rsidR="00A459F2">
              <w:rPr>
                <w:sz w:val="28"/>
                <w:szCs w:val="28"/>
              </w:rPr>
              <w:t>300,0</w:t>
            </w:r>
            <w:r w:rsidR="00A40773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тыс. рублей;</w:t>
            </w:r>
          </w:p>
          <w:p w:rsidR="0038226E" w:rsidRPr="00CE1238" w:rsidRDefault="00933BAD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lastRenderedPageBreak/>
              <w:t xml:space="preserve">- </w:t>
            </w:r>
            <w:r w:rsidR="0038226E" w:rsidRPr="00CE1238">
              <w:rPr>
                <w:sz w:val="28"/>
                <w:szCs w:val="28"/>
              </w:rPr>
              <w:t xml:space="preserve">собственные средства </w:t>
            </w:r>
          </w:p>
          <w:p w:rsidR="00933BAD" w:rsidRPr="00CE1238" w:rsidRDefault="0038226E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предприятия                            </w:t>
            </w:r>
            <w:r w:rsidR="002E4084" w:rsidRPr="00CE1238">
              <w:rPr>
                <w:sz w:val="28"/>
                <w:szCs w:val="28"/>
              </w:rPr>
              <w:t>0</w:t>
            </w:r>
            <w:r w:rsidR="000F4C83" w:rsidRPr="00CE1238">
              <w:rPr>
                <w:sz w:val="28"/>
                <w:szCs w:val="28"/>
              </w:rPr>
              <w:t>,0</w:t>
            </w:r>
            <w:r w:rsidR="002E4084" w:rsidRPr="00CE1238">
              <w:rPr>
                <w:sz w:val="28"/>
                <w:szCs w:val="28"/>
              </w:rPr>
              <w:t xml:space="preserve"> </w:t>
            </w:r>
            <w:r w:rsidR="00933BAD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 xml:space="preserve"> </w:t>
            </w:r>
            <w:r w:rsidR="002E4084" w:rsidRPr="00CE1238">
              <w:rPr>
                <w:sz w:val="28"/>
                <w:szCs w:val="28"/>
              </w:rPr>
              <w:t>тыс. рублей;</w:t>
            </w:r>
          </w:p>
          <w:p w:rsidR="0038226E" w:rsidRPr="00CE1238" w:rsidRDefault="0038226E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- другие источники </w:t>
            </w:r>
          </w:p>
          <w:p w:rsidR="00AB1008" w:rsidRPr="00CE1238" w:rsidRDefault="00933BAD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(средства населения)               </w:t>
            </w:r>
            <w:r w:rsidR="006F0DE0" w:rsidRPr="00CE1238">
              <w:rPr>
                <w:sz w:val="28"/>
                <w:szCs w:val="28"/>
              </w:rPr>
              <w:t>0</w:t>
            </w:r>
            <w:r w:rsidR="000F4C83" w:rsidRPr="00CE1238">
              <w:rPr>
                <w:sz w:val="28"/>
                <w:szCs w:val="28"/>
              </w:rPr>
              <w:t>,0</w:t>
            </w:r>
            <w:r w:rsidR="006F0DE0" w:rsidRPr="00CE1238">
              <w:rPr>
                <w:sz w:val="28"/>
                <w:szCs w:val="28"/>
              </w:rPr>
              <w:t xml:space="preserve">  </w:t>
            </w:r>
            <w:r w:rsidRPr="00CE1238">
              <w:rPr>
                <w:sz w:val="28"/>
                <w:szCs w:val="28"/>
              </w:rPr>
              <w:t>тыс.</w:t>
            </w:r>
            <w:r w:rsidR="00C03203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рублей</w:t>
            </w:r>
          </w:p>
        </w:tc>
      </w:tr>
      <w:tr w:rsidR="00AB1008" w:rsidRPr="00CE1238" w:rsidTr="008B7BC2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8B7BC2">
            <w:pPr>
              <w:ind w:right="-103"/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F8" w:rsidRPr="00CE1238" w:rsidRDefault="00E44AF8" w:rsidP="008E1795">
            <w:pPr>
              <w:ind w:left="29" w:hanging="29"/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Обеспечение населения </w:t>
            </w:r>
            <w:r w:rsidRPr="000D3D69">
              <w:rPr>
                <w:sz w:val="28"/>
                <w:szCs w:val="28"/>
              </w:rPr>
              <w:t>сельского поселения бе</w:t>
            </w:r>
            <w:r w:rsidR="00D23D71" w:rsidRPr="000D3D69">
              <w:rPr>
                <w:sz w:val="28"/>
                <w:szCs w:val="28"/>
              </w:rPr>
              <w:t>сперебойным</w:t>
            </w:r>
            <w:r w:rsidR="000D3D69" w:rsidRPr="000D3D69">
              <w:rPr>
                <w:sz w:val="28"/>
                <w:szCs w:val="28"/>
              </w:rPr>
              <w:t>и</w:t>
            </w:r>
            <w:r w:rsidR="00D23D71" w:rsidRPr="000D3D69">
              <w:rPr>
                <w:sz w:val="28"/>
                <w:szCs w:val="28"/>
              </w:rPr>
              <w:t xml:space="preserve"> и качественным</w:t>
            </w:r>
            <w:r w:rsidR="000D3D69" w:rsidRPr="000D3D69">
              <w:rPr>
                <w:sz w:val="28"/>
                <w:szCs w:val="28"/>
              </w:rPr>
              <w:t>и</w:t>
            </w:r>
            <w:r w:rsidR="00D23D71" w:rsidRPr="000D3D69">
              <w:rPr>
                <w:sz w:val="28"/>
                <w:szCs w:val="28"/>
              </w:rPr>
              <w:t xml:space="preserve"> </w:t>
            </w:r>
            <w:r w:rsidR="000D3D69">
              <w:rPr>
                <w:sz w:val="28"/>
                <w:szCs w:val="28"/>
              </w:rPr>
              <w:t>коммунальными услугами</w:t>
            </w:r>
            <w:r w:rsidRPr="00CE1238">
              <w:rPr>
                <w:sz w:val="28"/>
                <w:szCs w:val="28"/>
              </w:rPr>
              <w:t>.</w:t>
            </w:r>
            <w:r w:rsidR="009E7FAB" w:rsidRPr="00CE1238">
              <w:rPr>
                <w:sz w:val="28"/>
                <w:szCs w:val="28"/>
              </w:rPr>
              <w:t xml:space="preserve"> 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Улучшение качества жизни населения.</w:t>
            </w:r>
          </w:p>
          <w:p w:rsidR="00AB1008" w:rsidRPr="00CE1238" w:rsidRDefault="00AB1008" w:rsidP="008E1795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B1008" w:rsidRPr="00CE1238" w:rsidTr="008B7BC2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8E1795">
            <w:pPr>
              <w:ind w:left="29" w:hanging="29"/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Контроль за реализацией Программы осуществляет заказчик Программы</w:t>
            </w:r>
          </w:p>
        </w:tc>
      </w:tr>
    </w:tbl>
    <w:p w:rsidR="00A9365D" w:rsidRPr="00B2158F" w:rsidRDefault="00A9365D" w:rsidP="0038226E">
      <w:pPr>
        <w:rPr>
          <w:b/>
          <w:color w:val="FF0000"/>
          <w:sz w:val="28"/>
          <w:szCs w:val="28"/>
        </w:rPr>
      </w:pPr>
    </w:p>
    <w:p w:rsidR="00A40BC2" w:rsidRPr="00C55377" w:rsidRDefault="00A40BC2" w:rsidP="00A40BC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6"/>
        </w:rPr>
      </w:pPr>
    </w:p>
    <w:p w:rsidR="00A40BC2" w:rsidRPr="00D82DA9" w:rsidRDefault="00C55D23" w:rsidP="00A40BC2">
      <w:pPr>
        <w:autoSpaceDE w:val="0"/>
        <w:autoSpaceDN w:val="0"/>
        <w:adjustRightInd w:val="0"/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 w:rsidR="00B2158F" w:rsidRPr="00D82DA9">
        <w:rPr>
          <w:b/>
          <w:sz w:val="32"/>
          <w:szCs w:val="32"/>
        </w:rPr>
        <w:t>2</w:t>
      </w:r>
      <w:r w:rsidR="00A40BC2" w:rsidRPr="00D82DA9">
        <w:rPr>
          <w:b/>
          <w:sz w:val="32"/>
          <w:szCs w:val="32"/>
        </w:rPr>
        <w:t>.</w:t>
      </w:r>
      <w:r w:rsidR="00A40BC2" w:rsidRPr="00D82DA9">
        <w:rPr>
          <w:sz w:val="32"/>
          <w:szCs w:val="32"/>
        </w:rPr>
        <w:t xml:space="preserve"> </w:t>
      </w:r>
      <w:r w:rsidR="00A40BC2" w:rsidRPr="00D82DA9">
        <w:rPr>
          <w:b/>
          <w:sz w:val="32"/>
          <w:szCs w:val="32"/>
        </w:rPr>
        <w:t>Характеристика существующего состояния систем коммунальной инфраструктуры</w:t>
      </w:r>
      <w:r w:rsidR="00D82DA9">
        <w:rPr>
          <w:b/>
          <w:sz w:val="32"/>
          <w:szCs w:val="32"/>
        </w:rPr>
        <w:t>.</w:t>
      </w:r>
    </w:p>
    <w:p w:rsidR="00AB1008" w:rsidRDefault="00AB1008" w:rsidP="00AB1008">
      <w:pPr>
        <w:jc w:val="center"/>
        <w:rPr>
          <w:sz w:val="28"/>
          <w:szCs w:val="28"/>
        </w:rPr>
      </w:pPr>
    </w:p>
    <w:p w:rsidR="00B2158F" w:rsidRDefault="00C55377" w:rsidP="00D82DA9">
      <w:pPr>
        <w:ind w:firstLine="567"/>
        <w:jc w:val="both"/>
        <w:rPr>
          <w:sz w:val="28"/>
          <w:szCs w:val="28"/>
        </w:rPr>
      </w:pPr>
      <w:bookmarkStart w:id="0" w:name="_Toc331498276"/>
      <w:r>
        <w:rPr>
          <w:sz w:val="28"/>
          <w:szCs w:val="28"/>
        </w:rPr>
        <w:t xml:space="preserve">Организации коммунального комплекса, осуществляющих деятельность на территории </w:t>
      </w:r>
      <w:r w:rsidR="00685A3A">
        <w:rPr>
          <w:sz w:val="28"/>
          <w:szCs w:val="28"/>
        </w:rPr>
        <w:t>Карайчевского</w:t>
      </w:r>
      <w:r>
        <w:rPr>
          <w:sz w:val="28"/>
          <w:szCs w:val="28"/>
        </w:rPr>
        <w:t xml:space="preserve"> сельского поселения: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>Электроснабжение</w:t>
      </w:r>
      <w:r>
        <w:rPr>
          <w:sz w:val="28"/>
          <w:szCs w:val="28"/>
        </w:rPr>
        <w:t xml:space="preserve"> – </w:t>
      </w:r>
      <w:r w:rsidR="00C5537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(ПАО «ТНС энерго Воронеж»);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 xml:space="preserve">Газоснабжение – 1 </w:t>
      </w:r>
      <w:r>
        <w:rPr>
          <w:sz w:val="28"/>
          <w:szCs w:val="28"/>
        </w:rPr>
        <w:t>(ООО «Газпром межрегионгаз Воронеж»);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>Теплоснабжение</w:t>
      </w:r>
      <w:r>
        <w:rPr>
          <w:sz w:val="28"/>
          <w:szCs w:val="28"/>
        </w:rPr>
        <w:t xml:space="preserve"> – </w:t>
      </w:r>
      <w:r w:rsidR="00C55377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>Водоснабжение –</w:t>
      </w:r>
      <w:r>
        <w:rPr>
          <w:sz w:val="28"/>
          <w:szCs w:val="28"/>
        </w:rPr>
        <w:t xml:space="preserve"> </w:t>
      </w:r>
      <w:r w:rsidR="00A459F2">
        <w:rPr>
          <w:sz w:val="28"/>
          <w:szCs w:val="28"/>
        </w:rPr>
        <w:t>администрация Карайчевского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 xml:space="preserve">Водоотведение </w:t>
      </w:r>
      <w:r>
        <w:rPr>
          <w:sz w:val="28"/>
          <w:szCs w:val="28"/>
        </w:rPr>
        <w:t xml:space="preserve">– </w:t>
      </w:r>
      <w:r w:rsidR="00C55377">
        <w:rPr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bookmarkEnd w:id="0"/>
    <w:p w:rsidR="00B2158F" w:rsidRDefault="00B2158F" w:rsidP="00D00566">
      <w:pPr>
        <w:ind w:firstLine="720"/>
        <w:jc w:val="both"/>
        <w:rPr>
          <w:b/>
          <w:sz w:val="28"/>
          <w:szCs w:val="28"/>
        </w:rPr>
      </w:pPr>
    </w:p>
    <w:p w:rsidR="00EB6489" w:rsidRPr="00B2158F" w:rsidRDefault="00EB6489" w:rsidP="00D82DA9">
      <w:pPr>
        <w:ind w:firstLine="567"/>
        <w:jc w:val="both"/>
        <w:rPr>
          <w:b/>
          <w:sz w:val="28"/>
          <w:szCs w:val="28"/>
          <w:u w:val="single"/>
        </w:rPr>
      </w:pPr>
      <w:r w:rsidRPr="00B2158F">
        <w:rPr>
          <w:b/>
          <w:sz w:val="28"/>
          <w:szCs w:val="28"/>
          <w:u w:val="single"/>
        </w:rPr>
        <w:t>Электроснабжение</w:t>
      </w:r>
    </w:p>
    <w:p w:rsidR="00817E7B" w:rsidRPr="00817E7B" w:rsidRDefault="00817E7B" w:rsidP="00817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7E7B">
        <w:rPr>
          <w:sz w:val="28"/>
          <w:szCs w:val="28"/>
        </w:rPr>
        <w:t xml:space="preserve">Электроснабжение потребителей Карайчевского сельского поселения осуществляется через подстанцию 110/35/10кВ «Нижний Кисляй» трансформаторной мощностью 2*10МВА. Распределение электроэнергии потребителям осуществляется по воздушным сетям на напряжении 10кВ через 16 ТП общей мощностью 1200кВА. Общая протяженность ВЛ-10кВ – 42км. Износ сетей и оборудования достигает 60% </w:t>
      </w:r>
    </w:p>
    <w:p w:rsidR="00EB6489" w:rsidRPr="00B2158F" w:rsidRDefault="00EB6489" w:rsidP="00D82DA9">
      <w:pPr>
        <w:spacing w:before="60"/>
        <w:ind w:firstLine="567"/>
        <w:jc w:val="both"/>
        <w:rPr>
          <w:b/>
          <w:sz w:val="28"/>
          <w:szCs w:val="28"/>
          <w:u w:val="single"/>
        </w:rPr>
      </w:pPr>
      <w:r w:rsidRPr="00B2158F">
        <w:rPr>
          <w:b/>
          <w:sz w:val="28"/>
          <w:szCs w:val="28"/>
          <w:u w:val="single"/>
        </w:rPr>
        <w:t>Теплоснабжение</w:t>
      </w:r>
    </w:p>
    <w:p w:rsidR="00EB6489" w:rsidRPr="000F4C83" w:rsidRDefault="00EB6489" w:rsidP="00D82DA9">
      <w:pPr>
        <w:ind w:firstLine="567"/>
        <w:jc w:val="both"/>
        <w:rPr>
          <w:sz w:val="28"/>
          <w:szCs w:val="28"/>
        </w:rPr>
      </w:pPr>
      <w:r w:rsidRPr="000F4C83">
        <w:rPr>
          <w:sz w:val="28"/>
          <w:szCs w:val="28"/>
        </w:rPr>
        <w:t xml:space="preserve">Теплоснабжение жилищно-коммунального сектора </w:t>
      </w:r>
      <w:r w:rsidR="00685A3A">
        <w:rPr>
          <w:sz w:val="28"/>
          <w:szCs w:val="28"/>
        </w:rPr>
        <w:t>Карайчевского</w:t>
      </w:r>
      <w:r w:rsidRPr="000F4C83">
        <w:rPr>
          <w:sz w:val="28"/>
          <w:szCs w:val="28"/>
        </w:rPr>
        <w:t xml:space="preserve"> сельского поселения децентрализовано и осуществляется от индивидуальных источников. </w:t>
      </w:r>
    </w:p>
    <w:p w:rsidR="00EB6489" w:rsidRDefault="00EB6489" w:rsidP="000F4C83">
      <w:pPr>
        <w:ind w:firstLine="720"/>
        <w:jc w:val="both"/>
        <w:rPr>
          <w:sz w:val="28"/>
          <w:szCs w:val="28"/>
        </w:rPr>
      </w:pPr>
      <w:r w:rsidRPr="000F4C83">
        <w:rPr>
          <w:sz w:val="28"/>
          <w:szCs w:val="28"/>
        </w:rPr>
        <w:t>Горячим водоснабжением жилой фонд обеспечивается</w:t>
      </w:r>
      <w:r w:rsidR="00D4084E">
        <w:rPr>
          <w:sz w:val="28"/>
          <w:szCs w:val="28"/>
        </w:rPr>
        <w:t xml:space="preserve"> от индивидуальных водонагревателей.</w:t>
      </w:r>
    </w:p>
    <w:p w:rsidR="00906E39" w:rsidRDefault="00906E39" w:rsidP="00906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МКОУ </w:t>
      </w:r>
      <w:r w:rsidR="00A459F2">
        <w:rPr>
          <w:sz w:val="28"/>
          <w:szCs w:val="28"/>
        </w:rPr>
        <w:t>Карайчевская</w:t>
      </w:r>
      <w:r>
        <w:rPr>
          <w:sz w:val="28"/>
          <w:szCs w:val="28"/>
        </w:rPr>
        <w:t xml:space="preserve"> </w:t>
      </w:r>
      <w:r w:rsidR="00A459F2">
        <w:rPr>
          <w:sz w:val="28"/>
          <w:szCs w:val="28"/>
        </w:rPr>
        <w:t>О</w:t>
      </w:r>
      <w:r>
        <w:rPr>
          <w:sz w:val="28"/>
          <w:szCs w:val="28"/>
        </w:rPr>
        <w:t>ОШ источником  теплоснабжения является   котельная,  работающая на твердом топливе.</w:t>
      </w:r>
    </w:p>
    <w:p w:rsidR="00817E7B" w:rsidRDefault="00817E7B" w:rsidP="00906E39">
      <w:pPr>
        <w:jc w:val="both"/>
        <w:rPr>
          <w:sz w:val="28"/>
          <w:szCs w:val="28"/>
        </w:rPr>
      </w:pPr>
    </w:p>
    <w:p w:rsidR="00817E7B" w:rsidRDefault="00817E7B" w:rsidP="00906E39">
      <w:pPr>
        <w:jc w:val="both"/>
        <w:rPr>
          <w:sz w:val="28"/>
          <w:szCs w:val="28"/>
        </w:rPr>
      </w:pPr>
    </w:p>
    <w:p w:rsidR="0027161D" w:rsidRDefault="0027161D" w:rsidP="00906E39">
      <w:pPr>
        <w:jc w:val="both"/>
        <w:rPr>
          <w:sz w:val="28"/>
          <w:szCs w:val="28"/>
        </w:rPr>
      </w:pPr>
    </w:p>
    <w:p w:rsidR="00AE3EFC" w:rsidRDefault="00AE3EFC" w:rsidP="00906E39">
      <w:pPr>
        <w:jc w:val="both"/>
        <w:rPr>
          <w:sz w:val="28"/>
          <w:szCs w:val="28"/>
        </w:rPr>
      </w:pPr>
    </w:p>
    <w:p w:rsidR="00EB6489" w:rsidRPr="00B2158F" w:rsidRDefault="00D82DA9" w:rsidP="00D82DA9">
      <w:pPr>
        <w:spacing w:before="60"/>
        <w:jc w:val="both"/>
        <w:rPr>
          <w:b/>
          <w:sz w:val="28"/>
          <w:szCs w:val="28"/>
          <w:u w:val="single"/>
        </w:rPr>
      </w:pPr>
      <w:r w:rsidRPr="00D82DA9">
        <w:rPr>
          <w:b/>
          <w:sz w:val="28"/>
          <w:szCs w:val="28"/>
        </w:rPr>
        <w:lastRenderedPageBreak/>
        <w:t xml:space="preserve">        </w:t>
      </w:r>
      <w:r w:rsidR="00A01FEC">
        <w:rPr>
          <w:b/>
          <w:sz w:val="28"/>
          <w:szCs w:val="28"/>
        </w:rPr>
        <w:t xml:space="preserve"> </w:t>
      </w:r>
      <w:r w:rsidR="004E424A" w:rsidRPr="00B2158F">
        <w:rPr>
          <w:b/>
          <w:sz w:val="28"/>
          <w:szCs w:val="28"/>
          <w:u w:val="single"/>
        </w:rPr>
        <w:t xml:space="preserve"> </w:t>
      </w:r>
      <w:r w:rsidR="00EB6489" w:rsidRPr="00B2158F">
        <w:rPr>
          <w:b/>
          <w:sz w:val="28"/>
          <w:szCs w:val="28"/>
          <w:u w:val="single"/>
        </w:rPr>
        <w:t>Газоснабжение</w:t>
      </w:r>
    </w:p>
    <w:p w:rsidR="0019493D" w:rsidRPr="003B42F6" w:rsidRDefault="0019493D" w:rsidP="003B42F6">
      <w:pPr>
        <w:pStyle w:val="ac"/>
        <w:ind w:firstLine="567"/>
        <w:jc w:val="both"/>
        <w:rPr>
          <w:sz w:val="28"/>
          <w:szCs w:val="28"/>
        </w:rPr>
      </w:pPr>
      <w:r w:rsidRPr="003B42F6">
        <w:rPr>
          <w:sz w:val="28"/>
          <w:szCs w:val="28"/>
        </w:rPr>
        <w:t>Объект газоснабжения расположен в с. Карайчевка и с. Пирамиды Бутурлиновского муниципального района Воронежской области.</w:t>
      </w:r>
    </w:p>
    <w:p w:rsidR="0019493D" w:rsidRPr="003B42F6" w:rsidRDefault="0019493D" w:rsidP="003B42F6">
      <w:pPr>
        <w:pStyle w:val="ac"/>
        <w:ind w:firstLine="567"/>
        <w:jc w:val="both"/>
        <w:rPr>
          <w:sz w:val="28"/>
          <w:szCs w:val="28"/>
        </w:rPr>
      </w:pPr>
      <w:r w:rsidRPr="003B42F6">
        <w:rPr>
          <w:sz w:val="28"/>
          <w:szCs w:val="28"/>
        </w:rPr>
        <w:t>Газоснабжение с. Карайчевка и с. Пирамиды Бутурлиновского муниципального района Воронежской области осуществляется от существующего газопровода высокого (Р</w:t>
      </w:r>
      <w:r w:rsidRPr="003B42F6">
        <w:rPr>
          <w:sz w:val="28"/>
          <w:szCs w:val="28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9" o:title=""/>
          </v:shape>
          <o:OLEObject Type="Embed" ProgID="Equation.3" ShapeID="_x0000_i1025" DrawAspect="Content" ObjectID="_1746596320" r:id="rId10"/>
        </w:object>
      </w:r>
      <w:r w:rsidRPr="003B42F6">
        <w:rPr>
          <w:sz w:val="28"/>
          <w:szCs w:val="28"/>
        </w:rPr>
        <w:t>1,2 МПа) давления Ø219 мм от АГРС – МКК Нижний Кисляй (основание проект № 09-04-0-ГСН, выполненный ЗАО «Проект») и   газопроводов среднего давления Р</w:t>
      </w:r>
      <w:r w:rsidRPr="003B42F6">
        <w:rPr>
          <w:sz w:val="28"/>
          <w:szCs w:val="28"/>
        </w:rPr>
        <w:object w:dxaOrig="200" w:dyaOrig="240">
          <v:shape id="_x0000_i1026" type="#_x0000_t75" style="width:9.75pt;height:12pt" o:ole="">
            <v:imagedata r:id="rId9" o:title=""/>
          </v:shape>
          <o:OLEObject Type="Embed" ProgID="Equation.3" ShapeID="_x0000_i1026" DrawAspect="Content" ObjectID="_1746596321" r:id="rId11"/>
        </w:object>
      </w:r>
      <w:r w:rsidRPr="003B42F6">
        <w:rPr>
          <w:sz w:val="28"/>
          <w:szCs w:val="28"/>
        </w:rPr>
        <w:t>0,3МПа с   ШРП №1,2,3,4,6 и  газопроводов низкого давления к домам.</w:t>
      </w:r>
    </w:p>
    <w:p w:rsidR="0019493D" w:rsidRPr="003B42F6" w:rsidRDefault="0019493D" w:rsidP="003B42F6">
      <w:pPr>
        <w:jc w:val="both"/>
        <w:rPr>
          <w:sz w:val="28"/>
          <w:szCs w:val="28"/>
        </w:rPr>
      </w:pPr>
      <w:r w:rsidRPr="003B42F6">
        <w:rPr>
          <w:sz w:val="28"/>
          <w:szCs w:val="28"/>
        </w:rPr>
        <w:t xml:space="preserve">          Осуществлено  строительство газопроводов среднего Р</w:t>
      </w:r>
      <w:r w:rsidRPr="003B42F6">
        <w:rPr>
          <w:sz w:val="28"/>
          <w:szCs w:val="28"/>
        </w:rPr>
        <w:object w:dxaOrig="200" w:dyaOrig="240">
          <v:shape id="_x0000_i1027" type="#_x0000_t75" style="width:9.75pt;height:12pt" o:ole="">
            <v:imagedata r:id="rId9" o:title=""/>
          </v:shape>
          <o:OLEObject Type="Embed" ProgID="Equation.3" ShapeID="_x0000_i1027" DrawAspect="Content" ObjectID="_1746596322" r:id="rId12"/>
        </w:object>
      </w:r>
      <w:r w:rsidRPr="003B42F6">
        <w:rPr>
          <w:sz w:val="28"/>
          <w:szCs w:val="28"/>
        </w:rPr>
        <w:t>0,3МПа давления и низкого давления Р</w:t>
      </w:r>
      <w:r w:rsidRPr="003B42F6">
        <w:rPr>
          <w:sz w:val="28"/>
          <w:szCs w:val="28"/>
        </w:rPr>
        <w:object w:dxaOrig="200" w:dyaOrig="240">
          <v:shape id="_x0000_i1028" type="#_x0000_t75" style="width:9.75pt;height:12pt" o:ole="" fillcolor="window">
            <v:imagedata r:id="rId13" o:title=""/>
          </v:shape>
          <o:OLEObject Type="Embed" ProgID="Equation.3" ShapeID="_x0000_i1028" DrawAspect="Content" ObjectID="_1746596323" r:id="rId14"/>
        </w:object>
      </w:r>
      <w:r w:rsidRPr="003B42F6">
        <w:rPr>
          <w:sz w:val="28"/>
          <w:szCs w:val="28"/>
        </w:rPr>
        <w:t>0,003 МПа в с. Карайчевка, низкого давления Р</w:t>
      </w:r>
      <w:r w:rsidRPr="003B42F6">
        <w:rPr>
          <w:sz w:val="28"/>
          <w:szCs w:val="28"/>
        </w:rPr>
        <w:object w:dxaOrig="200" w:dyaOrig="240">
          <v:shape id="_x0000_i1029" type="#_x0000_t75" style="width:9.75pt;height:12pt" o:ole="" fillcolor="window">
            <v:imagedata r:id="rId13" o:title=""/>
          </v:shape>
          <o:OLEObject Type="Embed" ProgID="Equation.3" ShapeID="_x0000_i1029" DrawAspect="Content" ObjectID="_1746596324" r:id="rId15"/>
        </w:object>
      </w:r>
      <w:r w:rsidRPr="003B42F6">
        <w:rPr>
          <w:sz w:val="28"/>
          <w:szCs w:val="28"/>
        </w:rPr>
        <w:t>0,003 МПа в с. Пирамиды Бутурлиновского муниципального района Воронежской области.</w:t>
      </w:r>
    </w:p>
    <w:p w:rsidR="0019493D" w:rsidRPr="003B42F6" w:rsidRDefault="0019493D" w:rsidP="003B42F6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3B42F6">
        <w:rPr>
          <w:color w:val="000000"/>
          <w:sz w:val="28"/>
          <w:szCs w:val="28"/>
        </w:rPr>
        <w:t>Для газоснабжения улиц с. Карайчевка установлен  головной ГРП, который находится на ул. 50 лет Октября, на свободной от застроек площадке.</w:t>
      </w:r>
    </w:p>
    <w:p w:rsidR="0019493D" w:rsidRPr="003B42F6" w:rsidRDefault="0019493D" w:rsidP="003B42F6">
      <w:pPr>
        <w:pStyle w:val="ac"/>
        <w:ind w:firstLine="567"/>
        <w:jc w:val="both"/>
        <w:rPr>
          <w:sz w:val="28"/>
          <w:szCs w:val="28"/>
        </w:rPr>
      </w:pPr>
      <w:r w:rsidRPr="003B42F6">
        <w:rPr>
          <w:sz w:val="28"/>
          <w:szCs w:val="28"/>
        </w:rPr>
        <w:t>Газопровод среднего давления Р≤0,3МПа от   ГРП идет в юго-западномом направлении и делится на 2 направления:</w:t>
      </w:r>
    </w:p>
    <w:p w:rsidR="0019493D" w:rsidRPr="003B42F6" w:rsidRDefault="0019493D" w:rsidP="003B42F6">
      <w:pPr>
        <w:pStyle w:val="ac"/>
        <w:ind w:firstLine="567"/>
        <w:jc w:val="both"/>
        <w:rPr>
          <w:sz w:val="28"/>
          <w:szCs w:val="28"/>
        </w:rPr>
      </w:pPr>
      <w:r w:rsidRPr="003B42F6">
        <w:rPr>
          <w:sz w:val="28"/>
          <w:szCs w:val="28"/>
        </w:rPr>
        <w:t xml:space="preserve">- первое – газопровод от ГРП идет в северо-западном направлении вдоль  ул. 50 лет Октября, перед поворотом на ул. Крупской  газопровод переходит через дорогу идет далее  по ул. 50 лет Октября до пересечения с ул. Красной. Перейдя через дорогу, газопровод поворачивает в северо-западном направлении и идет вдоль ул. Красная </w:t>
      </w:r>
      <w:r w:rsidRPr="003B42F6">
        <w:rPr>
          <w:color w:val="000000"/>
          <w:sz w:val="28"/>
          <w:szCs w:val="28"/>
        </w:rPr>
        <w:t>на нормативном расстоянии между заборами жилых домов и автодорогой</w:t>
      </w:r>
      <w:r w:rsidRPr="003B42F6">
        <w:rPr>
          <w:sz w:val="28"/>
          <w:szCs w:val="28"/>
        </w:rPr>
        <w:t xml:space="preserve"> через </w:t>
      </w:r>
      <w:smartTag w:uri="urn:schemas-microsoft-com:office:smarttags" w:element="metricconverter">
        <w:smartTagPr>
          <w:attr w:name="ProductID" w:val="248 м"/>
        </w:smartTagPr>
        <w:r w:rsidRPr="003B42F6">
          <w:rPr>
            <w:sz w:val="28"/>
            <w:szCs w:val="28"/>
          </w:rPr>
          <w:t>248 м</w:t>
        </w:r>
      </w:smartTag>
      <w:r w:rsidRPr="003B42F6">
        <w:rPr>
          <w:sz w:val="28"/>
          <w:szCs w:val="28"/>
        </w:rPr>
        <w:t xml:space="preserve"> трасса делает поворот в восточном  и через </w:t>
      </w:r>
      <w:smartTag w:uri="urn:schemas-microsoft-com:office:smarttags" w:element="metricconverter">
        <w:smartTagPr>
          <w:attr w:name="ProductID" w:val="48 м"/>
        </w:smartTagPr>
        <w:r w:rsidRPr="003B42F6">
          <w:rPr>
            <w:sz w:val="28"/>
            <w:szCs w:val="28"/>
          </w:rPr>
          <w:t>48 м</w:t>
        </w:r>
      </w:smartTag>
      <w:r w:rsidRPr="003B42F6">
        <w:rPr>
          <w:sz w:val="28"/>
          <w:szCs w:val="28"/>
        </w:rPr>
        <w:t xml:space="preserve"> на свободной от застроек площадке устанавливается ШРП №1; </w:t>
      </w:r>
    </w:p>
    <w:p w:rsidR="0019493D" w:rsidRPr="003B42F6" w:rsidRDefault="0019493D" w:rsidP="003B42F6">
      <w:pPr>
        <w:pStyle w:val="ac"/>
        <w:ind w:firstLine="567"/>
        <w:jc w:val="both"/>
        <w:rPr>
          <w:sz w:val="28"/>
          <w:szCs w:val="28"/>
        </w:rPr>
      </w:pPr>
      <w:r w:rsidRPr="003B42F6">
        <w:rPr>
          <w:sz w:val="28"/>
          <w:szCs w:val="28"/>
        </w:rPr>
        <w:t xml:space="preserve">-второе – газопровод идет в юго-восточном направлении по ул. 50 лет Октября, через </w:t>
      </w:r>
      <w:smartTag w:uri="urn:schemas-microsoft-com:office:smarttags" w:element="metricconverter">
        <w:smartTagPr>
          <w:attr w:name="ProductID" w:val="159 м"/>
        </w:smartTagPr>
        <w:r w:rsidRPr="003B42F6">
          <w:rPr>
            <w:sz w:val="28"/>
            <w:szCs w:val="28"/>
          </w:rPr>
          <w:t>159 м</w:t>
        </w:r>
      </w:smartTag>
      <w:r w:rsidRPr="003B42F6">
        <w:rPr>
          <w:sz w:val="28"/>
          <w:szCs w:val="28"/>
        </w:rPr>
        <w:t xml:space="preserve"> газопровод имеет ответвление  до ШРП №6, которое устанавливается у котельной школы., после ответвления газопровод идет вдоль ул. 50 лет Октября </w:t>
      </w:r>
      <w:r w:rsidRPr="003B42F6">
        <w:rPr>
          <w:color w:val="000000"/>
          <w:sz w:val="28"/>
          <w:szCs w:val="28"/>
        </w:rPr>
        <w:t>на нормативном расстоянии между заборами жилых домов и автодорогой, перед пересечением с дорогой газ</w:t>
      </w:r>
      <w:r w:rsidRPr="003B42F6">
        <w:rPr>
          <w:sz w:val="28"/>
          <w:szCs w:val="28"/>
        </w:rPr>
        <w:t xml:space="preserve">опровод имеет ответвление в северо-западном направлении, на котором через </w:t>
      </w:r>
      <w:smartTag w:uri="urn:schemas-microsoft-com:office:smarttags" w:element="metricconverter">
        <w:smartTagPr>
          <w:attr w:name="ProductID" w:val="203 м"/>
        </w:smartTagPr>
        <w:r w:rsidRPr="003B42F6">
          <w:rPr>
            <w:sz w:val="28"/>
            <w:szCs w:val="28"/>
          </w:rPr>
          <w:t>203 м</w:t>
        </w:r>
      </w:smartTag>
      <w:r w:rsidRPr="003B42F6">
        <w:rPr>
          <w:sz w:val="28"/>
          <w:szCs w:val="28"/>
        </w:rPr>
        <w:t xml:space="preserve"> на свободной от застроек площадке установлен ШРП №5 для газоснабжения овощехранилища и зерносушилки. После ответвления газопровод идет вдоль автомобильной дороги Пирамиды-Карайчевка IV категории на нормативном расстоянии от нее, после здания администрации газопровод поворачивает в северном направлении и на свободной от застроек площадке установлен ШРП №2. Через </w:t>
      </w:r>
      <w:smartTag w:uri="urn:schemas-microsoft-com:office:smarttags" w:element="metricconverter">
        <w:smartTagPr>
          <w:attr w:name="ProductID" w:val="22 м"/>
        </w:smartTagPr>
        <w:r w:rsidRPr="003B42F6">
          <w:rPr>
            <w:sz w:val="28"/>
            <w:szCs w:val="28"/>
          </w:rPr>
          <w:t>22 м</w:t>
        </w:r>
      </w:smartTag>
      <w:r w:rsidRPr="003B42F6">
        <w:rPr>
          <w:sz w:val="28"/>
          <w:szCs w:val="28"/>
        </w:rPr>
        <w:t xml:space="preserve">  после ответвления к ШРП № 6 трасса газопровода имеет ответвление в северо-восточном направлении, после ул. Гагарина газопровод среднего давления поворачивает в северо-западном направлении, перед ул. Интернациональная трасса имеет ответвление в восточном направлении и на свободной от застроек площадке устан</w:t>
      </w:r>
      <w:r w:rsidR="003B42F6">
        <w:rPr>
          <w:sz w:val="28"/>
          <w:szCs w:val="28"/>
        </w:rPr>
        <w:t>овлен</w:t>
      </w:r>
      <w:r w:rsidRPr="003B42F6">
        <w:rPr>
          <w:sz w:val="28"/>
          <w:szCs w:val="28"/>
        </w:rPr>
        <w:t xml:space="preserve"> ШРП №3. После ответвления газопровод переходит через пересыхающий ручей и идет до ул. Октябрьская, где поворачивает на запад и идет вдоль улицы, на свободной от застроек площадке устан</w:t>
      </w:r>
      <w:r w:rsidR="003B42F6">
        <w:rPr>
          <w:sz w:val="28"/>
          <w:szCs w:val="28"/>
        </w:rPr>
        <w:t>овлен</w:t>
      </w:r>
      <w:r w:rsidRPr="003B42F6">
        <w:rPr>
          <w:sz w:val="28"/>
          <w:szCs w:val="28"/>
        </w:rPr>
        <w:t xml:space="preserve"> ШРП №4. В ПК 1</w:t>
      </w:r>
      <w:r w:rsidRPr="003B42F6">
        <w:rPr>
          <w:sz w:val="28"/>
          <w:szCs w:val="28"/>
          <w:vertAlign w:val="superscript"/>
        </w:rPr>
        <w:t>3</w:t>
      </w:r>
      <w:r w:rsidRPr="003B42F6">
        <w:rPr>
          <w:sz w:val="28"/>
          <w:szCs w:val="28"/>
        </w:rPr>
        <w:t>+40 предусмотрен тройник с заглушкой для газопровода среднего давления к ШРП №7 для газоснабжения туристической базы «Золотой сазан».</w:t>
      </w:r>
    </w:p>
    <w:p w:rsidR="0019493D" w:rsidRPr="003B42F6" w:rsidRDefault="0019493D" w:rsidP="003B42F6">
      <w:pPr>
        <w:pStyle w:val="ac"/>
        <w:ind w:firstLine="567"/>
        <w:jc w:val="both"/>
        <w:rPr>
          <w:sz w:val="28"/>
          <w:szCs w:val="28"/>
        </w:rPr>
      </w:pPr>
      <w:r w:rsidRPr="003B42F6">
        <w:rPr>
          <w:sz w:val="28"/>
          <w:szCs w:val="28"/>
        </w:rPr>
        <w:lastRenderedPageBreak/>
        <w:t>Газопровод низкого давления от ГРП в подземном исполнении идет по ул. 50 лет Октября, Крупской, Ворошилова, Гагарина.</w:t>
      </w:r>
    </w:p>
    <w:p w:rsidR="0019493D" w:rsidRPr="003B42F6" w:rsidRDefault="0019493D" w:rsidP="003B42F6">
      <w:pPr>
        <w:pStyle w:val="ac"/>
        <w:ind w:firstLine="567"/>
        <w:jc w:val="both"/>
        <w:rPr>
          <w:sz w:val="28"/>
          <w:szCs w:val="28"/>
        </w:rPr>
      </w:pPr>
      <w:r w:rsidRPr="003B42F6">
        <w:rPr>
          <w:sz w:val="28"/>
          <w:szCs w:val="28"/>
        </w:rPr>
        <w:t>От ШРП №1 проходит подземная прокладка газопровода низкого давления по ул. Красная.</w:t>
      </w:r>
    </w:p>
    <w:p w:rsidR="0019493D" w:rsidRPr="003B42F6" w:rsidRDefault="0019493D" w:rsidP="003B42F6">
      <w:pPr>
        <w:pStyle w:val="ac"/>
        <w:ind w:firstLine="567"/>
        <w:jc w:val="both"/>
        <w:rPr>
          <w:sz w:val="28"/>
          <w:szCs w:val="28"/>
        </w:rPr>
      </w:pPr>
      <w:r w:rsidRPr="003B42F6">
        <w:rPr>
          <w:sz w:val="28"/>
          <w:szCs w:val="28"/>
        </w:rPr>
        <w:t>От ШРП №2 проходит подземная прокладка газопровода низкого давления по ул. 50 лет Октября, Молодежная.</w:t>
      </w:r>
    </w:p>
    <w:p w:rsidR="0019493D" w:rsidRPr="003B42F6" w:rsidRDefault="0019493D" w:rsidP="003B42F6">
      <w:pPr>
        <w:pStyle w:val="ac"/>
        <w:ind w:firstLine="567"/>
        <w:jc w:val="both"/>
        <w:rPr>
          <w:sz w:val="28"/>
          <w:szCs w:val="28"/>
        </w:rPr>
      </w:pPr>
      <w:r w:rsidRPr="003B42F6">
        <w:rPr>
          <w:sz w:val="28"/>
          <w:szCs w:val="28"/>
        </w:rPr>
        <w:t>От ШРП №3 проходит подземная прокладка газопровода низкого давления по ул. Интернациональная, Февральская.</w:t>
      </w:r>
    </w:p>
    <w:p w:rsidR="0019493D" w:rsidRPr="003B42F6" w:rsidRDefault="0019493D" w:rsidP="003B42F6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3B42F6">
        <w:rPr>
          <w:sz w:val="28"/>
          <w:szCs w:val="28"/>
        </w:rPr>
        <w:t>От ШРП №4 проходит подземная прокладка газопровода низкого давления по ул. Октябрьская.</w:t>
      </w:r>
      <w:r w:rsidRPr="003B42F6">
        <w:rPr>
          <w:color w:val="000000"/>
          <w:sz w:val="28"/>
          <w:szCs w:val="28"/>
        </w:rPr>
        <w:t xml:space="preserve"> </w:t>
      </w:r>
    </w:p>
    <w:p w:rsidR="0019493D" w:rsidRPr="003B42F6" w:rsidRDefault="0019493D" w:rsidP="003B42F6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3B42F6">
        <w:rPr>
          <w:color w:val="000000"/>
          <w:sz w:val="28"/>
          <w:szCs w:val="28"/>
        </w:rPr>
        <w:t>Для газоснабжения улиц с. Пирамиды установлен  ГРП, который находится на ул. Автострадная, на свободной от застроек площадке.</w:t>
      </w:r>
    </w:p>
    <w:p w:rsidR="0019493D" w:rsidRPr="003B42F6" w:rsidRDefault="0019493D" w:rsidP="003B42F6">
      <w:pPr>
        <w:pStyle w:val="ac"/>
        <w:ind w:firstLine="567"/>
        <w:jc w:val="both"/>
        <w:rPr>
          <w:sz w:val="28"/>
          <w:szCs w:val="28"/>
        </w:rPr>
      </w:pPr>
      <w:r w:rsidRPr="003B42F6">
        <w:rPr>
          <w:sz w:val="28"/>
          <w:szCs w:val="28"/>
        </w:rPr>
        <w:t xml:space="preserve">От </w:t>
      </w:r>
      <w:r w:rsidRPr="003B42F6">
        <w:rPr>
          <w:color w:val="000000"/>
          <w:sz w:val="28"/>
          <w:szCs w:val="28"/>
        </w:rPr>
        <w:t>ГРП</w:t>
      </w:r>
      <w:r w:rsidRPr="003B42F6">
        <w:rPr>
          <w:sz w:val="28"/>
          <w:szCs w:val="28"/>
        </w:rPr>
        <w:t xml:space="preserve"> проходит  подземная прокладка газопровода низкого давления в западном и восточном направлениях вдоль ул. </w:t>
      </w:r>
      <w:r w:rsidRPr="003B42F6">
        <w:rPr>
          <w:color w:val="000000"/>
          <w:sz w:val="28"/>
          <w:szCs w:val="28"/>
        </w:rPr>
        <w:t>Автострадная, в районе ГРП газопровод пререходит автомобильную дорогу М «Дон»-Бутурлиновка-Воробьевка-Калач на км 26+415</w:t>
      </w:r>
      <w:r w:rsidRPr="003B42F6">
        <w:rPr>
          <w:sz w:val="28"/>
          <w:szCs w:val="28"/>
        </w:rPr>
        <w:t xml:space="preserve"> III категории и идет в западном и восточном направлениях вдоль ул. Комсомольская для газоснабжения жилых домов.</w:t>
      </w:r>
    </w:p>
    <w:p w:rsidR="0019493D" w:rsidRPr="003B42F6" w:rsidRDefault="0019493D" w:rsidP="003B42F6">
      <w:pPr>
        <w:jc w:val="both"/>
        <w:rPr>
          <w:color w:val="99CC00"/>
          <w:sz w:val="28"/>
          <w:szCs w:val="28"/>
        </w:rPr>
      </w:pPr>
      <w:r w:rsidRPr="003B42F6">
        <w:rPr>
          <w:rFonts w:eastAsia="MS Mincho"/>
          <w:sz w:val="28"/>
          <w:szCs w:val="28"/>
        </w:rPr>
        <w:t xml:space="preserve">         </w:t>
      </w:r>
      <w:r w:rsidRPr="003B42F6">
        <w:rPr>
          <w:sz w:val="28"/>
          <w:szCs w:val="28"/>
        </w:rPr>
        <w:t>Строительство газопровода низкого(Р</w:t>
      </w:r>
      <w:r w:rsidRPr="003B42F6">
        <w:rPr>
          <w:position w:val="-4"/>
          <w:sz w:val="28"/>
          <w:szCs w:val="28"/>
        </w:rPr>
        <w:object w:dxaOrig="200" w:dyaOrig="240">
          <v:shape id="_x0000_i1030" type="#_x0000_t75" style="width:9.75pt;height:12pt" o:ole="">
            <v:imagedata r:id="rId16" o:title=""/>
          </v:shape>
          <o:OLEObject Type="Embed" ProgID="Equation.3" ShapeID="_x0000_i1030" DrawAspect="Content" ObjectID="_1746596325" r:id="rId17"/>
        </w:object>
      </w:r>
      <w:r w:rsidRPr="003B42F6">
        <w:rPr>
          <w:sz w:val="28"/>
          <w:szCs w:val="28"/>
        </w:rPr>
        <w:t>0,003МПа) давления  предусматривает перевод на природный газ жилых домов с целью отопления, горячего водоснабжения и пищеприготовления.</w:t>
      </w:r>
      <w:r w:rsidRPr="003B42F6">
        <w:rPr>
          <w:color w:val="99CC00"/>
          <w:sz w:val="28"/>
          <w:szCs w:val="28"/>
        </w:rPr>
        <w:t xml:space="preserve">  </w:t>
      </w:r>
    </w:p>
    <w:p w:rsidR="0019493D" w:rsidRPr="003B42F6" w:rsidRDefault="0019493D" w:rsidP="003B42F6">
      <w:pPr>
        <w:jc w:val="both"/>
        <w:rPr>
          <w:rFonts w:eastAsia="MS Mincho"/>
          <w:sz w:val="28"/>
          <w:szCs w:val="28"/>
        </w:rPr>
      </w:pPr>
      <w:r w:rsidRPr="003B42F6">
        <w:rPr>
          <w:color w:val="99CC00"/>
          <w:sz w:val="28"/>
          <w:szCs w:val="28"/>
        </w:rPr>
        <w:t xml:space="preserve">         </w:t>
      </w:r>
      <w:r w:rsidRPr="003B42F6">
        <w:rPr>
          <w:rFonts w:eastAsia="MS Mincho"/>
          <w:sz w:val="28"/>
          <w:szCs w:val="28"/>
        </w:rPr>
        <w:t xml:space="preserve">В  проекте  принята подземная  прокладка   газопровода   низкого  давления.       </w:t>
      </w:r>
    </w:p>
    <w:p w:rsidR="0019493D" w:rsidRPr="003B42F6" w:rsidRDefault="0019493D" w:rsidP="003B42F6">
      <w:pPr>
        <w:pStyle w:val="ac"/>
        <w:ind w:firstLine="567"/>
        <w:jc w:val="both"/>
        <w:rPr>
          <w:sz w:val="28"/>
          <w:szCs w:val="28"/>
        </w:rPr>
      </w:pPr>
      <w:r w:rsidRPr="003B42F6">
        <w:rPr>
          <w:sz w:val="28"/>
          <w:szCs w:val="28"/>
        </w:rPr>
        <w:t xml:space="preserve">Строительство газопровода позволило перевести на природный газ 189 жилых домов с. Карайчевка и с. Пирамиды с общим числом жителей  </w:t>
      </w:r>
      <w:r w:rsidR="00C46C1C">
        <w:rPr>
          <w:sz w:val="28"/>
          <w:szCs w:val="28"/>
        </w:rPr>
        <w:t>638</w:t>
      </w:r>
      <w:r w:rsidRPr="003B42F6">
        <w:rPr>
          <w:sz w:val="28"/>
          <w:szCs w:val="28"/>
        </w:rPr>
        <w:t xml:space="preserve"> человек с целью отопления, горячего водоснабжения и пищеприготовления. Из общественных и производственных зданий в  с. Карайчевка имеется:  клуб, ФАП, сельская библиотека,  административное здание </w:t>
      </w:r>
      <w:r w:rsidR="00E808D4">
        <w:rPr>
          <w:sz w:val="28"/>
          <w:szCs w:val="28"/>
        </w:rPr>
        <w:t>а</w:t>
      </w:r>
      <w:r w:rsidRPr="003B42F6">
        <w:rPr>
          <w:sz w:val="28"/>
          <w:szCs w:val="28"/>
        </w:rPr>
        <w:t>дминистраци</w:t>
      </w:r>
      <w:r w:rsidR="00E808D4">
        <w:rPr>
          <w:sz w:val="28"/>
          <w:szCs w:val="28"/>
        </w:rPr>
        <w:t>и</w:t>
      </w:r>
      <w:r w:rsidRPr="003B42F6">
        <w:rPr>
          <w:sz w:val="28"/>
          <w:szCs w:val="28"/>
        </w:rPr>
        <w:t xml:space="preserve"> с/п, административное здание </w:t>
      </w:r>
      <w:r w:rsidR="00E808D4">
        <w:rPr>
          <w:sz w:val="28"/>
          <w:szCs w:val="28"/>
        </w:rPr>
        <w:t>КФХ «Банов А.И.»</w:t>
      </w:r>
      <w:r w:rsidRPr="003B42F6">
        <w:rPr>
          <w:sz w:val="28"/>
          <w:szCs w:val="28"/>
        </w:rPr>
        <w:t>,</w:t>
      </w:r>
      <w:r w:rsidR="00E808D4">
        <w:rPr>
          <w:sz w:val="28"/>
          <w:szCs w:val="28"/>
        </w:rPr>
        <w:t xml:space="preserve"> </w:t>
      </w:r>
      <w:r w:rsidRPr="003B42F6">
        <w:rPr>
          <w:sz w:val="28"/>
          <w:szCs w:val="28"/>
        </w:rPr>
        <w:t xml:space="preserve">столовая </w:t>
      </w:r>
      <w:r w:rsidR="00E808D4">
        <w:rPr>
          <w:sz w:val="28"/>
          <w:szCs w:val="28"/>
        </w:rPr>
        <w:t>КФХ «Банов А.И.»</w:t>
      </w:r>
      <w:r w:rsidRPr="003B42F6">
        <w:rPr>
          <w:sz w:val="28"/>
          <w:szCs w:val="28"/>
        </w:rPr>
        <w:t>, МТФ, зерносушилка, овощехранилищ</w:t>
      </w:r>
      <w:r w:rsidR="00E808D4">
        <w:rPr>
          <w:sz w:val="28"/>
          <w:szCs w:val="28"/>
        </w:rPr>
        <w:t>е</w:t>
      </w:r>
      <w:r w:rsidRPr="003B42F6">
        <w:rPr>
          <w:sz w:val="28"/>
          <w:szCs w:val="28"/>
        </w:rPr>
        <w:t>, мех. мастерские, котельная школы. В селе Пирамиды имеется ФАП.</w:t>
      </w:r>
    </w:p>
    <w:p w:rsidR="0019493D" w:rsidRPr="003B42F6" w:rsidRDefault="0019493D" w:rsidP="003B42F6">
      <w:pPr>
        <w:jc w:val="both"/>
        <w:rPr>
          <w:sz w:val="28"/>
          <w:szCs w:val="28"/>
        </w:rPr>
      </w:pPr>
      <w:r w:rsidRPr="003B42F6">
        <w:rPr>
          <w:rFonts w:eastAsia="MS Mincho"/>
          <w:sz w:val="28"/>
          <w:szCs w:val="28"/>
        </w:rPr>
        <w:t xml:space="preserve"> </w:t>
      </w:r>
      <w:r w:rsidRPr="003B42F6">
        <w:rPr>
          <w:sz w:val="28"/>
          <w:szCs w:val="28"/>
        </w:rPr>
        <w:t>Общая протяженность газопроводов среднего и низкого давления</w:t>
      </w:r>
      <w:r w:rsidRPr="003B42F6">
        <w:rPr>
          <w:sz w:val="28"/>
          <w:szCs w:val="28"/>
        </w:rPr>
        <w:tab/>
      </w:r>
      <w:r w:rsidRPr="003B42F6">
        <w:rPr>
          <w:sz w:val="28"/>
          <w:szCs w:val="28"/>
          <w:lang w:val="en-US"/>
        </w:rPr>
        <w:t>L</w:t>
      </w:r>
      <w:r w:rsidRPr="003B42F6">
        <w:rPr>
          <w:sz w:val="28"/>
          <w:szCs w:val="28"/>
        </w:rPr>
        <w:t>=14858 м, в т. ч.:</w:t>
      </w:r>
    </w:p>
    <w:p w:rsidR="0019493D" w:rsidRPr="003B42F6" w:rsidRDefault="0019493D" w:rsidP="003B42F6">
      <w:pPr>
        <w:pStyle w:val="ac"/>
        <w:jc w:val="both"/>
        <w:rPr>
          <w:sz w:val="28"/>
          <w:szCs w:val="28"/>
        </w:rPr>
      </w:pPr>
      <w:r w:rsidRPr="003B42F6">
        <w:rPr>
          <w:sz w:val="28"/>
          <w:szCs w:val="28"/>
        </w:rPr>
        <w:t>-протяженность газопровода среднего (Р</w:t>
      </w:r>
      <w:r w:rsidRPr="003B42F6">
        <w:rPr>
          <w:sz w:val="28"/>
          <w:szCs w:val="28"/>
        </w:rPr>
        <w:object w:dxaOrig="200" w:dyaOrig="240">
          <v:shape id="_x0000_i1031" type="#_x0000_t75" style="width:9.75pt;height:12pt" o:ole="">
            <v:imagedata r:id="rId9" o:title=""/>
          </v:shape>
          <o:OLEObject Type="Embed" ProgID="Equation.3" ShapeID="_x0000_i1031" DrawAspect="Content" ObjectID="_1746596326" r:id="rId18"/>
        </w:object>
      </w:r>
      <w:r w:rsidRPr="003B42F6">
        <w:rPr>
          <w:sz w:val="28"/>
          <w:szCs w:val="28"/>
        </w:rPr>
        <w:t>0,3МПа) давления</w:t>
      </w:r>
      <w:r w:rsidRPr="003B42F6">
        <w:rPr>
          <w:sz w:val="28"/>
          <w:szCs w:val="28"/>
        </w:rPr>
        <w:tab/>
        <w:t>L=2758 м,</w:t>
      </w:r>
    </w:p>
    <w:p w:rsidR="00C55D23" w:rsidRPr="003B42F6" w:rsidRDefault="0019493D" w:rsidP="003B42F6">
      <w:pPr>
        <w:jc w:val="both"/>
        <w:rPr>
          <w:sz w:val="28"/>
          <w:szCs w:val="28"/>
        </w:rPr>
      </w:pPr>
      <w:r w:rsidRPr="003B42F6">
        <w:rPr>
          <w:sz w:val="28"/>
          <w:szCs w:val="28"/>
        </w:rPr>
        <w:t>-протяженность газопровода низкого (Р</w:t>
      </w:r>
      <w:r w:rsidRPr="003B42F6">
        <w:rPr>
          <w:sz w:val="28"/>
          <w:szCs w:val="28"/>
        </w:rPr>
        <w:object w:dxaOrig="200" w:dyaOrig="240">
          <v:shape id="_x0000_i1032" type="#_x0000_t75" style="width:9.75pt;height:12pt" o:ole="">
            <v:imagedata r:id="rId9" o:title=""/>
          </v:shape>
          <o:OLEObject Type="Embed" ProgID="Equation.3" ShapeID="_x0000_i1032" DrawAspect="Content" ObjectID="_1746596327" r:id="rId19"/>
        </w:object>
      </w:r>
      <w:r w:rsidRPr="003B42F6">
        <w:rPr>
          <w:sz w:val="28"/>
          <w:szCs w:val="28"/>
        </w:rPr>
        <w:t>0,3МПа) давления</w:t>
      </w:r>
      <w:r w:rsidRPr="003B42F6">
        <w:rPr>
          <w:sz w:val="28"/>
          <w:szCs w:val="28"/>
        </w:rPr>
        <w:tab/>
        <w:t>L=12100 м.</w:t>
      </w:r>
      <w:r w:rsidR="004E424A" w:rsidRPr="003B42F6">
        <w:rPr>
          <w:sz w:val="28"/>
          <w:szCs w:val="28"/>
          <w:highlight w:val="yellow"/>
        </w:rPr>
        <w:t xml:space="preserve"> </w:t>
      </w:r>
    </w:p>
    <w:p w:rsidR="002F76FC" w:rsidRDefault="002F76FC" w:rsidP="00C55D23">
      <w:pPr>
        <w:rPr>
          <w:b/>
          <w:color w:val="FF0000"/>
          <w:sz w:val="28"/>
          <w:szCs w:val="28"/>
        </w:rPr>
      </w:pPr>
    </w:p>
    <w:p w:rsidR="00D4084E" w:rsidRDefault="00C55D23" w:rsidP="00C55D23">
      <w:pPr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           </w:t>
      </w:r>
      <w:r w:rsidR="00744244" w:rsidRPr="00B2158F">
        <w:rPr>
          <w:b/>
          <w:sz w:val="28"/>
          <w:szCs w:val="28"/>
          <w:u w:val="single"/>
        </w:rPr>
        <w:t>Водоснабжение</w:t>
      </w:r>
    </w:p>
    <w:p w:rsidR="002E44C8" w:rsidRDefault="002E44C8" w:rsidP="00C55D23">
      <w:pPr>
        <w:rPr>
          <w:b/>
          <w:sz w:val="28"/>
          <w:szCs w:val="28"/>
        </w:rPr>
      </w:pPr>
    </w:p>
    <w:p w:rsidR="009B40FD" w:rsidRPr="009B40FD" w:rsidRDefault="009B40FD" w:rsidP="009B40FD">
      <w:pPr>
        <w:ind w:firstLine="720"/>
        <w:jc w:val="both"/>
        <w:rPr>
          <w:sz w:val="28"/>
          <w:szCs w:val="28"/>
        </w:rPr>
      </w:pPr>
      <w:bookmarkStart w:id="1" w:name="_Toc331498278"/>
      <w:bookmarkStart w:id="2" w:name="_Toc332901552"/>
      <w:r w:rsidRPr="00A107DC">
        <w:rPr>
          <w:sz w:val="28"/>
          <w:szCs w:val="28"/>
        </w:rPr>
        <w:t xml:space="preserve">Источником водоснабжения населенных пунктов </w:t>
      </w:r>
      <w:r>
        <w:rPr>
          <w:sz w:val="28"/>
          <w:szCs w:val="28"/>
        </w:rPr>
        <w:t xml:space="preserve">Карайчевского сельского </w:t>
      </w:r>
      <w:r w:rsidRPr="00A107DC">
        <w:rPr>
          <w:sz w:val="28"/>
          <w:szCs w:val="28"/>
        </w:rPr>
        <w:t xml:space="preserve"> поселения Бутурлиновского муниципального района являются подземные воды. </w:t>
      </w:r>
      <w:r w:rsidRPr="009B40FD">
        <w:rPr>
          <w:sz w:val="28"/>
          <w:szCs w:val="28"/>
        </w:rPr>
        <w:t>Рассматриваемая территория располагается в пределах Приволжско-Хоперского артезианского бассейна. Поземные воды содержатся как в четвертичных отложениях, так и в коренных породах.</w:t>
      </w:r>
    </w:p>
    <w:p w:rsidR="009B40FD" w:rsidRDefault="009B40FD" w:rsidP="009B40FD">
      <w:pPr>
        <w:jc w:val="both"/>
        <w:rPr>
          <w:sz w:val="28"/>
          <w:szCs w:val="28"/>
        </w:rPr>
      </w:pPr>
      <w:r w:rsidRPr="009B40FD">
        <w:rPr>
          <w:sz w:val="28"/>
          <w:szCs w:val="28"/>
        </w:rPr>
        <w:t xml:space="preserve">Практически все хозяйственно-питьевое водоснабжение населения и в значительной степени техническое водоснабжение сельскохозяйственных,  </w:t>
      </w:r>
      <w:r w:rsidRPr="009B40FD">
        <w:rPr>
          <w:sz w:val="28"/>
          <w:szCs w:val="28"/>
        </w:rPr>
        <w:lastRenderedPageBreak/>
        <w:t>промышленных предприятий, орошение сельхозугодий основано на использовании подземных вод.</w:t>
      </w:r>
      <w:r w:rsidRPr="00174378">
        <w:t xml:space="preserve"> </w:t>
      </w:r>
      <w:r w:rsidRPr="00A107DC">
        <w:rPr>
          <w:sz w:val="28"/>
          <w:szCs w:val="28"/>
        </w:rPr>
        <w:t xml:space="preserve">    </w:t>
      </w:r>
    </w:p>
    <w:p w:rsidR="009B40FD" w:rsidRPr="00A107DC" w:rsidRDefault="009B40FD" w:rsidP="009B40FD">
      <w:pPr>
        <w:jc w:val="both"/>
        <w:rPr>
          <w:sz w:val="28"/>
          <w:szCs w:val="28"/>
        </w:rPr>
      </w:pPr>
      <w:r w:rsidRPr="00A107DC">
        <w:rPr>
          <w:sz w:val="28"/>
          <w:szCs w:val="28"/>
        </w:rPr>
        <w:t xml:space="preserve">  В 2016 году введен в эксплуатацию объект «Реконструкция системы водоснабжения в </w:t>
      </w:r>
      <w:r>
        <w:rPr>
          <w:sz w:val="28"/>
          <w:szCs w:val="28"/>
        </w:rPr>
        <w:t>с. Карайчевка</w:t>
      </w:r>
      <w:r w:rsidRPr="00A107DC">
        <w:rPr>
          <w:sz w:val="28"/>
          <w:szCs w:val="28"/>
        </w:rPr>
        <w:t xml:space="preserve"> Бутурлиновского района Воронежской области». </w:t>
      </w:r>
      <w:r w:rsidRPr="001451D7">
        <w:rPr>
          <w:sz w:val="28"/>
          <w:szCs w:val="28"/>
        </w:rPr>
        <w:t>Схема хозяйственно – питьевого водоснабжения поселения противопожарная, низкого давления.</w:t>
      </w:r>
      <w:r w:rsidRPr="00A107DC">
        <w:rPr>
          <w:sz w:val="28"/>
          <w:szCs w:val="28"/>
        </w:rPr>
        <w:t xml:space="preserve"> Водопроводная сеть трассируется по кольцевой </w:t>
      </w:r>
      <w:r w:rsidR="00C579DA">
        <w:rPr>
          <w:sz w:val="28"/>
          <w:szCs w:val="28"/>
        </w:rPr>
        <w:t xml:space="preserve">и тупиковой </w:t>
      </w:r>
      <w:r w:rsidRPr="00A107DC">
        <w:rPr>
          <w:sz w:val="28"/>
          <w:szCs w:val="28"/>
        </w:rPr>
        <w:t>схеме,</w:t>
      </w:r>
      <w:r w:rsidR="00E05C61">
        <w:rPr>
          <w:sz w:val="28"/>
          <w:szCs w:val="28"/>
        </w:rPr>
        <w:t xml:space="preserve"> исходя из условий сложившейся существующей застройки, </w:t>
      </w:r>
      <w:r w:rsidRPr="00A107DC">
        <w:rPr>
          <w:sz w:val="28"/>
          <w:szCs w:val="28"/>
        </w:rPr>
        <w:t xml:space="preserve"> оборудована аварийными перемычками</w:t>
      </w:r>
      <w:r w:rsidR="00E05C61">
        <w:rPr>
          <w:sz w:val="28"/>
          <w:szCs w:val="28"/>
        </w:rPr>
        <w:t>. Н</w:t>
      </w:r>
      <w:r w:rsidRPr="00A107DC">
        <w:rPr>
          <w:sz w:val="28"/>
          <w:szCs w:val="28"/>
        </w:rPr>
        <w:t>а сети установлены колодцы (</w:t>
      </w:r>
      <w:r w:rsidR="00C579DA" w:rsidRPr="006252AA">
        <w:rPr>
          <w:sz w:val="28"/>
          <w:szCs w:val="28"/>
        </w:rPr>
        <w:t>95</w:t>
      </w:r>
      <w:r w:rsidRPr="00A107DC">
        <w:rPr>
          <w:sz w:val="28"/>
          <w:szCs w:val="28"/>
        </w:rPr>
        <w:t xml:space="preserve"> шт.)</w:t>
      </w:r>
      <w:r w:rsidR="006252AA">
        <w:rPr>
          <w:sz w:val="28"/>
          <w:szCs w:val="28"/>
        </w:rPr>
        <w:t xml:space="preserve">, в т.ч. </w:t>
      </w:r>
      <w:r w:rsidRPr="00A107DC">
        <w:rPr>
          <w:sz w:val="28"/>
          <w:szCs w:val="28"/>
        </w:rPr>
        <w:t xml:space="preserve"> с пожарными гидрантами (</w:t>
      </w:r>
      <w:r w:rsidR="00C82B67">
        <w:rPr>
          <w:sz w:val="28"/>
          <w:szCs w:val="28"/>
        </w:rPr>
        <w:t>55</w:t>
      </w:r>
      <w:r w:rsidRPr="00A107DC">
        <w:rPr>
          <w:sz w:val="28"/>
          <w:szCs w:val="28"/>
        </w:rPr>
        <w:t xml:space="preserve"> шт.)</w:t>
      </w:r>
      <w:r w:rsidR="006252AA">
        <w:rPr>
          <w:sz w:val="28"/>
          <w:szCs w:val="28"/>
        </w:rPr>
        <w:t>,</w:t>
      </w:r>
      <w:r w:rsidRPr="00A107DC">
        <w:rPr>
          <w:sz w:val="28"/>
          <w:szCs w:val="28"/>
        </w:rPr>
        <w:t xml:space="preserve"> </w:t>
      </w:r>
      <w:r w:rsidR="006252AA">
        <w:rPr>
          <w:sz w:val="28"/>
          <w:szCs w:val="28"/>
        </w:rPr>
        <w:t>водоразборные колонки (2 шт</w:t>
      </w:r>
      <w:r w:rsidRPr="00A107DC">
        <w:rPr>
          <w:sz w:val="28"/>
          <w:szCs w:val="28"/>
        </w:rPr>
        <w:t>.</w:t>
      </w:r>
      <w:r w:rsidR="006252AA">
        <w:rPr>
          <w:sz w:val="28"/>
          <w:szCs w:val="28"/>
        </w:rPr>
        <w:t>)</w:t>
      </w:r>
      <w:r w:rsidRPr="00A107DC">
        <w:rPr>
          <w:sz w:val="28"/>
          <w:szCs w:val="28"/>
        </w:rPr>
        <w:t xml:space="preserve">   </w:t>
      </w:r>
      <w:r w:rsidR="006252AA">
        <w:rPr>
          <w:sz w:val="28"/>
          <w:szCs w:val="28"/>
        </w:rPr>
        <w:t>и необходимой артматурой для отключения отдельных участков.</w:t>
      </w:r>
    </w:p>
    <w:p w:rsidR="007D3B91" w:rsidRDefault="009B40FD" w:rsidP="002F76FC">
      <w:pPr>
        <w:pStyle w:val="31"/>
        <w:jc w:val="both"/>
        <w:rPr>
          <w:b/>
          <w:sz w:val="24"/>
          <w:u w:val="single"/>
        </w:rPr>
      </w:pPr>
      <w:r w:rsidRPr="00A107DC">
        <w:rPr>
          <w:sz w:val="28"/>
          <w:szCs w:val="28"/>
        </w:rPr>
        <w:t xml:space="preserve">      Работа системы водоснабжения в </w:t>
      </w:r>
      <w:r w:rsidR="00C579DA">
        <w:rPr>
          <w:sz w:val="28"/>
          <w:szCs w:val="28"/>
        </w:rPr>
        <w:t>с. Карайчевка</w:t>
      </w:r>
      <w:r w:rsidRPr="00A107DC">
        <w:rPr>
          <w:sz w:val="28"/>
          <w:szCs w:val="28"/>
        </w:rPr>
        <w:t xml:space="preserve">  принята по следующей схеме: вода из </w:t>
      </w:r>
      <w:r w:rsidR="00C579DA">
        <w:rPr>
          <w:sz w:val="28"/>
          <w:szCs w:val="28"/>
        </w:rPr>
        <w:t xml:space="preserve">двух </w:t>
      </w:r>
      <w:r w:rsidRPr="00A107DC">
        <w:rPr>
          <w:sz w:val="28"/>
          <w:szCs w:val="28"/>
        </w:rPr>
        <w:t>скважин</w:t>
      </w:r>
      <w:r w:rsidR="00C579DA">
        <w:rPr>
          <w:sz w:val="28"/>
          <w:szCs w:val="28"/>
        </w:rPr>
        <w:t xml:space="preserve"> (одна резервная)</w:t>
      </w:r>
      <w:r w:rsidRPr="00A107DC">
        <w:rPr>
          <w:sz w:val="28"/>
          <w:szCs w:val="28"/>
        </w:rPr>
        <w:t xml:space="preserve"> </w:t>
      </w:r>
      <w:r w:rsidR="00E05C61">
        <w:rPr>
          <w:sz w:val="28"/>
          <w:szCs w:val="28"/>
        </w:rPr>
        <w:t xml:space="preserve">с дебитом 27,0 куб.м/час </w:t>
      </w:r>
      <w:r w:rsidRPr="00A107DC">
        <w:rPr>
          <w:sz w:val="28"/>
          <w:szCs w:val="28"/>
        </w:rPr>
        <w:t xml:space="preserve">подается погружными насосами в </w:t>
      </w:r>
      <w:r w:rsidR="00C579DA" w:rsidRPr="00E05C61">
        <w:rPr>
          <w:sz w:val="28"/>
          <w:szCs w:val="28"/>
        </w:rPr>
        <w:t>водонапорную башню</w:t>
      </w:r>
      <w:r w:rsidR="00E05C61" w:rsidRPr="00E05C61">
        <w:rPr>
          <w:sz w:val="28"/>
          <w:szCs w:val="28"/>
        </w:rPr>
        <w:t xml:space="preserve"> системы Рожновского марки ВБР-50 с высотой ствола 15,0 м и емкостью 50 куб.м</w:t>
      </w:r>
      <w:r w:rsidRPr="00E05C61">
        <w:rPr>
          <w:sz w:val="28"/>
          <w:szCs w:val="28"/>
        </w:rPr>
        <w:t xml:space="preserve"> в разводящую сеть трубопроводов</w:t>
      </w:r>
      <w:r w:rsidR="00E05C61" w:rsidRPr="00E05C61">
        <w:rPr>
          <w:sz w:val="28"/>
          <w:szCs w:val="28"/>
        </w:rPr>
        <w:t>,</w:t>
      </w:r>
      <w:r w:rsidRPr="00E05C61">
        <w:rPr>
          <w:sz w:val="28"/>
          <w:szCs w:val="28"/>
        </w:rPr>
        <w:t xml:space="preserve"> протяженностью </w:t>
      </w:r>
      <w:r w:rsidR="00C579DA" w:rsidRPr="00E05C61">
        <w:rPr>
          <w:sz w:val="28"/>
          <w:szCs w:val="28"/>
        </w:rPr>
        <w:t>123</w:t>
      </w:r>
      <w:r w:rsidR="00AE3EFC">
        <w:rPr>
          <w:sz w:val="28"/>
          <w:szCs w:val="28"/>
        </w:rPr>
        <w:t>9</w:t>
      </w:r>
      <w:r w:rsidR="00C579DA" w:rsidRPr="00E05C61">
        <w:rPr>
          <w:sz w:val="28"/>
          <w:szCs w:val="28"/>
        </w:rPr>
        <w:t>4</w:t>
      </w:r>
      <w:r w:rsidRPr="00E05C61">
        <w:rPr>
          <w:sz w:val="28"/>
          <w:szCs w:val="28"/>
        </w:rPr>
        <w:t xml:space="preserve"> м.</w:t>
      </w:r>
      <w:r w:rsidRPr="00A107DC">
        <w:rPr>
          <w:sz w:val="28"/>
          <w:szCs w:val="28"/>
        </w:rPr>
        <w:t xml:space="preserve"> </w:t>
      </w:r>
      <w:r w:rsidR="00C46C1C">
        <w:rPr>
          <w:sz w:val="28"/>
          <w:szCs w:val="28"/>
        </w:rPr>
        <w:t>Централизованным водоснабжением оборудовано</w:t>
      </w:r>
      <w:r w:rsidR="00C46C1C" w:rsidRPr="003B42F6">
        <w:rPr>
          <w:sz w:val="28"/>
          <w:szCs w:val="28"/>
        </w:rPr>
        <w:t xml:space="preserve"> </w:t>
      </w:r>
      <w:r w:rsidR="00C46C1C">
        <w:rPr>
          <w:sz w:val="28"/>
          <w:szCs w:val="28"/>
        </w:rPr>
        <w:t>115</w:t>
      </w:r>
      <w:r w:rsidR="00C46C1C" w:rsidRPr="003B42F6">
        <w:rPr>
          <w:sz w:val="28"/>
          <w:szCs w:val="28"/>
        </w:rPr>
        <w:t xml:space="preserve"> жилых домов </w:t>
      </w:r>
      <w:r w:rsidR="00C46C1C">
        <w:rPr>
          <w:sz w:val="28"/>
          <w:szCs w:val="28"/>
        </w:rPr>
        <w:t xml:space="preserve">                 </w:t>
      </w:r>
      <w:r w:rsidR="00C46C1C" w:rsidRPr="003B42F6">
        <w:rPr>
          <w:sz w:val="28"/>
          <w:szCs w:val="28"/>
        </w:rPr>
        <w:t>с. Карайчевка</w:t>
      </w:r>
      <w:r w:rsidR="00C46C1C">
        <w:rPr>
          <w:sz w:val="28"/>
          <w:szCs w:val="28"/>
        </w:rPr>
        <w:t xml:space="preserve"> </w:t>
      </w:r>
      <w:r w:rsidR="00C46C1C" w:rsidRPr="003B42F6">
        <w:rPr>
          <w:sz w:val="28"/>
          <w:szCs w:val="28"/>
        </w:rPr>
        <w:t xml:space="preserve"> с общим числом жителей</w:t>
      </w:r>
      <w:r w:rsidR="00C46C1C">
        <w:rPr>
          <w:sz w:val="28"/>
          <w:szCs w:val="28"/>
        </w:rPr>
        <w:t xml:space="preserve"> 445 человек.</w:t>
      </w:r>
      <w:r w:rsidR="00C46C1C" w:rsidRPr="003B42F6">
        <w:rPr>
          <w:sz w:val="28"/>
          <w:szCs w:val="28"/>
        </w:rPr>
        <w:t xml:space="preserve">  </w:t>
      </w:r>
      <w:r w:rsidR="00C46C1C">
        <w:rPr>
          <w:sz w:val="28"/>
          <w:szCs w:val="28"/>
        </w:rPr>
        <w:t xml:space="preserve"> </w:t>
      </w:r>
      <w:r w:rsidR="00C46C1C" w:rsidRPr="003B42F6">
        <w:rPr>
          <w:sz w:val="28"/>
          <w:szCs w:val="28"/>
        </w:rPr>
        <w:t xml:space="preserve"> </w:t>
      </w:r>
      <w:r w:rsidRPr="00A107DC">
        <w:rPr>
          <w:sz w:val="28"/>
          <w:szCs w:val="28"/>
        </w:rPr>
        <w:t xml:space="preserve">В </w:t>
      </w:r>
      <w:r w:rsidR="00C82B67">
        <w:rPr>
          <w:sz w:val="28"/>
          <w:szCs w:val="28"/>
        </w:rPr>
        <w:t>селе Пирамиды и поселках Алексеевский, Благовещенский, В-Озерки, Репный, Троицкий</w:t>
      </w:r>
      <w:r w:rsidRPr="00A107DC">
        <w:rPr>
          <w:sz w:val="28"/>
          <w:szCs w:val="28"/>
        </w:rPr>
        <w:t xml:space="preserve"> водоснабжение:  колодцы.</w:t>
      </w:r>
      <w:r w:rsidR="007D3B91" w:rsidRPr="007D3B91">
        <w:rPr>
          <w:b/>
          <w:sz w:val="24"/>
          <w:u w:val="single"/>
        </w:rPr>
        <w:t xml:space="preserve"> </w:t>
      </w:r>
    </w:p>
    <w:p w:rsidR="007D3B91" w:rsidRPr="002F76FC" w:rsidRDefault="007D3B91" w:rsidP="007D3B91">
      <w:pPr>
        <w:pStyle w:val="31"/>
        <w:jc w:val="center"/>
        <w:rPr>
          <w:b/>
          <w:sz w:val="28"/>
          <w:szCs w:val="28"/>
          <w:u w:val="single"/>
        </w:rPr>
      </w:pPr>
      <w:r w:rsidRPr="002F76FC">
        <w:rPr>
          <w:b/>
          <w:sz w:val="28"/>
          <w:szCs w:val="28"/>
          <w:u w:val="single"/>
        </w:rPr>
        <w:t xml:space="preserve">Технико-экономические показатели </w:t>
      </w:r>
    </w:p>
    <w:p w:rsidR="007D3B91" w:rsidRPr="002F76FC" w:rsidRDefault="007D3B91" w:rsidP="007D3B91">
      <w:pPr>
        <w:pStyle w:val="31"/>
        <w:jc w:val="center"/>
        <w:rPr>
          <w:sz w:val="28"/>
          <w:szCs w:val="28"/>
        </w:rPr>
      </w:pPr>
      <w:r w:rsidRPr="002F76FC">
        <w:rPr>
          <w:b/>
          <w:sz w:val="28"/>
          <w:szCs w:val="28"/>
          <w:u w:val="single"/>
        </w:rPr>
        <w:t xml:space="preserve">системы  водоснабжения в с. Карайчевка Бутурлиновского  района  Воронежской  области </w:t>
      </w:r>
      <w:r w:rsidRPr="002F76FC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W w:w="9425" w:type="dxa"/>
        <w:tblInd w:w="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0"/>
        <w:gridCol w:w="6011"/>
        <w:gridCol w:w="1134"/>
        <w:gridCol w:w="6"/>
        <w:gridCol w:w="804"/>
        <w:gridCol w:w="900"/>
      </w:tblGrid>
      <w:tr w:rsidR="007D3B91" w:rsidTr="002F76FC">
        <w:trPr>
          <w:cantSplit/>
          <w:trHeight w:val="85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</w:p>
          <w:p w:rsidR="007D3B91" w:rsidRDefault="007D3B91" w:rsidP="00E808D4">
            <w:pPr>
              <w:jc w:val="center"/>
            </w:pPr>
            <w:r>
              <w:t>№№</w:t>
            </w:r>
          </w:p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пп</w:t>
            </w:r>
          </w:p>
        </w:tc>
        <w:tc>
          <w:tcPr>
            <w:tcW w:w="601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</w:p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Наименование  показателей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Един.</w:t>
            </w:r>
          </w:p>
          <w:p w:rsidR="007D3B91" w:rsidRDefault="007D3B91" w:rsidP="00E808D4">
            <w:pPr>
              <w:ind w:left="-108" w:right="-108"/>
              <w:jc w:val="center"/>
              <w:rPr>
                <w:lang w:eastAsia="zh-CN"/>
              </w:rPr>
            </w:pPr>
            <w:r>
              <w:t>Изм.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ind w:left="-108" w:right="-108"/>
              <w:jc w:val="center"/>
              <w:rPr>
                <w:lang w:eastAsia="zh-CN"/>
              </w:rPr>
            </w:pPr>
            <w:r>
              <w:t>Количество</w:t>
            </w:r>
          </w:p>
        </w:tc>
      </w:tr>
      <w:tr w:rsidR="007D3B91" w:rsidTr="002F76FC">
        <w:trPr>
          <w:trHeight w:val="24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1</w:t>
            </w:r>
          </w:p>
        </w:tc>
        <w:tc>
          <w:tcPr>
            <w:tcW w:w="6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3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4</w:t>
            </w:r>
          </w:p>
        </w:tc>
      </w:tr>
      <w:tr w:rsidR="00056486" w:rsidTr="00E808D4">
        <w:trPr>
          <w:trHeight w:val="57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jc w:val="center"/>
              <w:rPr>
                <w:lang w:eastAsia="zh-CN"/>
              </w:rPr>
            </w:pPr>
            <w:r>
              <w:t xml:space="preserve">1 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6486" w:rsidRPr="00345438" w:rsidRDefault="00056486" w:rsidP="00E808D4">
            <w:pPr>
              <w:pStyle w:val="a8"/>
              <w:tabs>
                <w:tab w:val="left" w:pos="708"/>
              </w:tabs>
            </w:pPr>
            <w:r w:rsidRPr="00345438">
              <w:t>Скважинный водозабо</w:t>
            </w:r>
            <w:r>
              <w:t>р</w:t>
            </w:r>
            <w:r w:rsidRPr="00345438">
              <w:t>:</w:t>
            </w:r>
          </w:p>
          <w:p w:rsidR="00056486" w:rsidRPr="00AF1EF4" w:rsidRDefault="00056486" w:rsidP="00345438">
            <w:pPr>
              <w:pStyle w:val="a8"/>
              <w:tabs>
                <w:tab w:val="left" w:pos="708"/>
              </w:tabs>
              <w:rPr>
                <w:lang w:eastAsia="zh-CN"/>
              </w:rPr>
            </w:pPr>
            <w:r w:rsidRPr="00345438">
              <w:t>скважины построенные/реконструируемые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Cs w:val="24"/>
              </w:rPr>
            </w:pPr>
          </w:p>
          <w:p w:rsidR="00056486" w:rsidRDefault="00056486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2/1</w:t>
            </w:r>
          </w:p>
        </w:tc>
      </w:tr>
      <w:tr w:rsidR="00056486" w:rsidTr="00E808D4">
        <w:trPr>
          <w:trHeight w:val="267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486" w:rsidRDefault="00056486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Pr="00345438" w:rsidRDefault="00056486" w:rsidP="00E808D4">
            <w:pPr>
              <w:pStyle w:val="a8"/>
              <w:tabs>
                <w:tab w:val="left" w:pos="708"/>
              </w:tabs>
              <w:rPr>
                <w:lang w:eastAsia="zh-CN"/>
              </w:rPr>
            </w:pPr>
            <w:r>
              <w:t>Производительность (одного) водозабора - потенциальная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jc w:val="center"/>
              <w:rPr>
                <w:sz w:val="22"/>
                <w:szCs w:val="22"/>
                <w:lang w:eastAsia="zh-CN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Pr="00345438" w:rsidRDefault="00056486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648,0</w:t>
            </w:r>
          </w:p>
        </w:tc>
      </w:tr>
      <w:tr w:rsidR="00056486" w:rsidTr="00E808D4">
        <w:trPr>
          <w:trHeight w:val="267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486" w:rsidRDefault="00056486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pStyle w:val="a8"/>
              <w:tabs>
                <w:tab w:val="left" w:pos="708"/>
              </w:tabs>
              <w:rPr>
                <w:lang w:eastAsia="zh-CN"/>
              </w:rPr>
            </w:pPr>
            <w:r>
              <w:t>Расчетное нормативное водопотребление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jc w:val="center"/>
              <w:rPr>
                <w:sz w:val="22"/>
                <w:szCs w:val="22"/>
                <w:lang w:eastAsia="zh-CN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Pr="00345438" w:rsidRDefault="00056486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486,0</w:t>
            </w:r>
          </w:p>
        </w:tc>
      </w:tr>
      <w:tr w:rsidR="00056486" w:rsidTr="00E808D4">
        <w:trPr>
          <w:trHeight w:val="267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486" w:rsidRDefault="00056486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pStyle w:val="a8"/>
              <w:tabs>
                <w:tab w:val="left" w:pos="708"/>
              </w:tabs>
            </w:pPr>
            <w:r>
              <w:t>Максимальный хоз-питьевой расход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jc w:val="center"/>
            </w:pPr>
            <w:r>
              <w:t>л/сек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</w:tr>
      <w:tr w:rsidR="00056486" w:rsidTr="00E808D4">
        <w:trPr>
          <w:trHeight w:val="345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486" w:rsidRDefault="00056486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jc w:val="both"/>
              <w:rPr>
                <w:lang w:eastAsia="zh-CN"/>
              </w:rPr>
            </w:pPr>
            <w:r>
              <w:t>расход воды на противопожарные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jc w:val="center"/>
              <w:rPr>
                <w:sz w:val="22"/>
                <w:szCs w:val="22"/>
                <w:lang w:eastAsia="zh-CN"/>
              </w:rPr>
            </w:pPr>
            <w:r>
              <w:t>л/сек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Pr="00044CB2" w:rsidRDefault="00056486" w:rsidP="00E808D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</w:tr>
      <w:tr w:rsidR="00056486" w:rsidTr="00E808D4">
        <w:trPr>
          <w:trHeight w:val="345"/>
        </w:trPr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486" w:rsidRDefault="00056486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jc w:val="both"/>
            </w:pPr>
            <w:r>
              <w:t>Макс. расчетный расход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jc w:val="center"/>
            </w:pPr>
            <w:r>
              <w:t>л/сек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Pr="00345438" w:rsidRDefault="00056486" w:rsidP="00E808D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23,2</w:t>
            </w:r>
          </w:p>
        </w:tc>
      </w:tr>
      <w:tr w:rsidR="00056486" w:rsidTr="00E808D4">
        <w:trPr>
          <w:trHeight w:val="345"/>
        </w:trPr>
        <w:tc>
          <w:tcPr>
            <w:tcW w:w="5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486" w:rsidRDefault="00056486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jc w:val="both"/>
            </w:pPr>
            <w:r>
              <w:t>Тип режима водозабора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jc w:val="center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E808D4">
            <w:pPr>
              <w:jc w:val="center"/>
              <w:rPr>
                <w:lang w:eastAsia="zh-CN"/>
              </w:rPr>
            </w:pPr>
          </w:p>
        </w:tc>
      </w:tr>
      <w:tr w:rsidR="007D3B91" w:rsidTr="002F76FC">
        <w:trPr>
          <w:trHeight w:val="26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 xml:space="preserve">2 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pStyle w:val="a8"/>
              <w:tabs>
                <w:tab w:val="left" w:pos="708"/>
              </w:tabs>
              <w:rPr>
                <w:lang w:eastAsia="zh-CN"/>
              </w:rPr>
            </w:pPr>
            <w:r>
              <w:rPr>
                <w:b/>
              </w:rPr>
              <w:t>Общая протяженность сети/ труб</w:t>
            </w:r>
            <w:r>
              <w:t xml:space="preserve"> : 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</w:pPr>
            <w:r>
              <w:t>Прокладка труб по ГОСТ 18599-2001, в том числе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</w:pPr>
            <w:r>
              <w:t xml:space="preserve">            ПЭ-100 </w:t>
            </w:r>
            <w:r>
              <w:rPr>
                <w:lang w:val="en-US"/>
              </w:rPr>
              <w:t>SDR</w:t>
            </w:r>
            <w:r w:rsidRPr="002610DA">
              <w:t>17</w:t>
            </w:r>
            <w:r w:rsidRPr="00AF1EF4">
              <w:t>-</w:t>
            </w:r>
            <w:r w:rsidRPr="002610DA">
              <w:t>110</w:t>
            </w:r>
            <w:r>
              <w:t>х</w:t>
            </w:r>
            <w:r w:rsidRPr="002610DA">
              <w:t xml:space="preserve">6.6 </w:t>
            </w:r>
            <w:r>
              <w:t xml:space="preserve">мм  «питьевая» 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</w:pPr>
            <w:r>
              <w:t xml:space="preserve">            ПЭ-</w:t>
            </w:r>
            <w:r w:rsidRPr="002610DA">
              <w:t>8</w:t>
            </w:r>
            <w:r>
              <w:t xml:space="preserve">0 </w:t>
            </w:r>
            <w:r>
              <w:rPr>
                <w:lang w:val="en-US"/>
              </w:rPr>
              <w:t>SDR</w:t>
            </w:r>
            <w:r>
              <w:t xml:space="preserve">21-160х7,7мм  «питьевая»    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</w:pPr>
            <w:r>
              <w:t xml:space="preserve">            ПЭ-100 </w:t>
            </w:r>
            <w:r>
              <w:rPr>
                <w:lang w:val="en-US"/>
              </w:rPr>
              <w:t>SDR</w:t>
            </w:r>
            <w:r>
              <w:t xml:space="preserve">21-110х5,3мм  «питьевая»    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</w:pPr>
            <w:r>
              <w:t xml:space="preserve">            ПЭ-80 </w:t>
            </w:r>
            <w:r>
              <w:rPr>
                <w:lang w:val="en-US"/>
              </w:rPr>
              <w:t>SDR</w:t>
            </w:r>
            <w:r w:rsidRPr="002610DA">
              <w:t>17.6</w:t>
            </w:r>
            <w:r>
              <w:t>-50х</w:t>
            </w:r>
            <w:r w:rsidRPr="002610DA">
              <w:t>3</w:t>
            </w:r>
            <w:r>
              <w:t>,</w:t>
            </w:r>
            <w:r w:rsidRPr="002610DA">
              <w:t>6</w:t>
            </w:r>
            <w:r>
              <w:t xml:space="preserve">мм  «питьевая»    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</w:pPr>
            <w:r>
              <w:t xml:space="preserve">   </w:t>
            </w:r>
            <w:r>
              <w:rPr>
                <w:b/>
              </w:rPr>
              <w:t>Футляры стальные по ГОСТ 10704-91</w:t>
            </w:r>
            <w:r>
              <w:t xml:space="preserve">:   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</w:pPr>
            <w:r>
              <w:t xml:space="preserve">  </w:t>
            </w:r>
            <w:r>
              <w:rPr>
                <w:rFonts w:ascii="Georgia" w:hAnsi="Georgia"/>
              </w:rPr>
              <w:t>Ø</w:t>
            </w:r>
            <w:r>
              <w:t xml:space="preserve"> 325х7 мм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</w:pPr>
            <w:r>
              <w:rPr>
                <w:rFonts w:ascii="Georgia" w:hAnsi="Georgia"/>
              </w:rPr>
              <w:t xml:space="preserve">  Ø</w:t>
            </w:r>
            <w:r>
              <w:t xml:space="preserve"> 377х7 мм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Футляры хризотилцементные  по ГОСТ 31416-2009*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  <w:rPr>
                <w:lang w:eastAsia="zh-CN"/>
              </w:rPr>
            </w:pPr>
            <w:r>
              <w:rPr>
                <w:rFonts w:ascii="Georgia" w:hAnsi="Georgia"/>
              </w:rPr>
              <w:t>Ø</w:t>
            </w:r>
            <w:r>
              <w:t xml:space="preserve"> 100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км</w:t>
            </w:r>
          </w:p>
          <w:p w:rsidR="007D3B91" w:rsidRDefault="007D3B91" w:rsidP="00E808D4">
            <w:pPr>
              <w:jc w:val="center"/>
              <w:rPr>
                <w:lang w:eastAsia="zh-CN"/>
              </w:rPr>
            </w:pPr>
          </w:p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м</w:t>
            </w:r>
          </w:p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м</w:t>
            </w:r>
          </w:p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м</w:t>
            </w:r>
          </w:p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м</w:t>
            </w:r>
          </w:p>
          <w:p w:rsidR="007D3B91" w:rsidRDefault="007D3B91" w:rsidP="00E808D4">
            <w:pPr>
              <w:jc w:val="center"/>
              <w:rPr>
                <w:lang w:eastAsia="zh-CN"/>
              </w:rPr>
            </w:pPr>
          </w:p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м</w:t>
            </w:r>
          </w:p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м</w:t>
            </w:r>
          </w:p>
          <w:p w:rsidR="007D3B91" w:rsidRDefault="007D3B91" w:rsidP="00E808D4">
            <w:pPr>
              <w:jc w:val="center"/>
              <w:rPr>
                <w:lang w:eastAsia="zh-CN"/>
              </w:rPr>
            </w:pPr>
          </w:p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м</w:t>
            </w:r>
          </w:p>
          <w:p w:rsidR="007D3B91" w:rsidRDefault="007D3B91" w:rsidP="00E808D4">
            <w:pPr>
              <w:jc w:val="center"/>
              <w:rPr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4B2301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  <w:lang w:val="en-US"/>
              </w:rPr>
            </w:pPr>
            <w:r>
              <w:rPr>
                <w:sz w:val="20"/>
              </w:rPr>
              <w:t>12,394/ 14,</w:t>
            </w:r>
            <w:r>
              <w:rPr>
                <w:sz w:val="20"/>
                <w:lang w:val="en-US"/>
              </w:rPr>
              <w:t>811</w:t>
            </w:r>
          </w:p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</w:p>
          <w:p w:rsidR="007D3B91" w:rsidRPr="002610DA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504</w:t>
            </w:r>
          </w:p>
          <w:p w:rsidR="007D3B91" w:rsidRPr="002610DA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1461</w:t>
            </w:r>
          </w:p>
          <w:p w:rsidR="007D3B91" w:rsidRPr="00345438" w:rsidRDefault="00345438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12896</w:t>
            </w:r>
          </w:p>
          <w:p w:rsidR="007D3B91" w:rsidRPr="002610DA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</w:t>
            </w:r>
          </w:p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</w:p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</w:p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7D3B91" w:rsidTr="002F76FC">
        <w:trPr>
          <w:trHeight w:val="555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lastRenderedPageBreak/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345438">
            <w:pPr>
              <w:pStyle w:val="a8"/>
              <w:tabs>
                <w:tab w:val="left" w:pos="708"/>
              </w:tabs>
              <w:rPr>
                <w:lang w:eastAsia="zh-CN"/>
              </w:rPr>
            </w:pPr>
            <w:r>
              <w:rPr>
                <w:b/>
              </w:rPr>
              <w:t>Количество</w:t>
            </w:r>
            <w:r w:rsidR="00345438">
              <w:rPr>
                <w:b/>
              </w:rPr>
              <w:t xml:space="preserve"> построенных</w:t>
            </w:r>
            <w:r>
              <w:rPr>
                <w:b/>
              </w:rPr>
              <w:t xml:space="preserve"> водозаборных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шт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pStyle w:val="14"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D3B91" w:rsidTr="002F76FC">
        <w:trPr>
          <w:trHeight w:val="555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pStyle w:val="a8"/>
              <w:tabs>
                <w:tab w:val="left" w:pos="708"/>
              </w:tabs>
              <w:rPr>
                <w:lang w:eastAsia="zh-CN"/>
              </w:rPr>
            </w:pPr>
            <w:r>
              <w:rPr>
                <w:b/>
              </w:rPr>
              <w:t>Количество реконструируемых  водозаборных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шт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pStyle w:val="14"/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D3B91" w:rsidTr="002F76FC">
        <w:trPr>
          <w:trHeight w:val="2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 xml:space="preserve">4 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345438">
            <w:pPr>
              <w:pStyle w:val="a8"/>
              <w:tabs>
                <w:tab w:val="left" w:pos="708"/>
              </w:tabs>
              <w:rPr>
                <w:lang w:eastAsia="zh-CN"/>
              </w:rPr>
            </w:pPr>
            <w:r>
              <w:t>Основные параметры водозаборных скважин: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</w:p>
          <w:p w:rsidR="007D3B91" w:rsidRDefault="007D3B91" w:rsidP="00E808D4">
            <w:pPr>
              <w:jc w:val="center"/>
              <w:rPr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</w:p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</w:p>
        </w:tc>
      </w:tr>
      <w:tr w:rsidR="007D3B91" w:rsidTr="002F76FC">
        <w:trPr>
          <w:trHeight w:val="267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B91" w:rsidRDefault="007D3B91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pStyle w:val="a8"/>
              <w:tabs>
                <w:tab w:val="left" w:pos="708"/>
              </w:tabs>
              <w:rPr>
                <w:lang w:eastAsia="zh-CN"/>
              </w:rPr>
            </w:pPr>
            <w:r>
              <w:t>абсолютная отметка устья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sz w:val="22"/>
                <w:szCs w:val="22"/>
                <w:lang w:eastAsia="zh-CN"/>
              </w:rPr>
            </w:pPr>
            <w:r>
              <w:t>м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162,7</w:t>
            </w:r>
          </w:p>
        </w:tc>
      </w:tr>
      <w:tr w:rsidR="007D3B91" w:rsidTr="002F76FC">
        <w:trPr>
          <w:trHeight w:val="267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B91" w:rsidRDefault="007D3B91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pStyle w:val="a8"/>
              <w:tabs>
                <w:tab w:val="left" w:pos="708"/>
              </w:tabs>
              <w:rPr>
                <w:lang w:eastAsia="zh-CN"/>
              </w:rPr>
            </w:pPr>
            <w:r>
              <w:t>глубина 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sz w:val="22"/>
                <w:szCs w:val="22"/>
                <w:lang w:eastAsia="zh-CN"/>
              </w:rPr>
            </w:pPr>
            <w:r>
              <w:t>м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7D3B91" w:rsidTr="002F76FC">
        <w:trPr>
          <w:trHeight w:val="267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B91" w:rsidRDefault="007D3B91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pStyle w:val="a8"/>
              <w:tabs>
                <w:tab w:val="left" w:pos="708"/>
              </w:tabs>
              <w:rPr>
                <w:lang w:eastAsia="zh-CN"/>
              </w:rPr>
            </w:pPr>
            <w:r>
              <w:t>пьезометрический уровень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sz w:val="22"/>
                <w:szCs w:val="22"/>
                <w:lang w:eastAsia="zh-CN"/>
              </w:rPr>
            </w:pPr>
            <w:r>
              <w:t>м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52,7</w:t>
            </w:r>
          </w:p>
        </w:tc>
      </w:tr>
      <w:tr w:rsidR="007D3B91" w:rsidTr="002F76FC">
        <w:trPr>
          <w:trHeight w:val="267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B91" w:rsidRDefault="007D3B91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pStyle w:val="a8"/>
              <w:tabs>
                <w:tab w:val="left" w:pos="708"/>
              </w:tabs>
              <w:rPr>
                <w:lang w:eastAsia="zh-CN"/>
              </w:rPr>
            </w:pPr>
            <w:r>
              <w:t>удельный дебит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sz w:val="22"/>
                <w:szCs w:val="22"/>
                <w:lang w:eastAsia="zh-CN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7D3B91" w:rsidTr="002F76FC">
        <w:trPr>
          <w:trHeight w:val="345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B91" w:rsidRDefault="007D3B91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056486" w:rsidP="00E808D4">
            <w:pPr>
              <w:jc w:val="both"/>
              <w:rPr>
                <w:lang w:eastAsia="zh-CN"/>
              </w:rPr>
            </w:pPr>
            <w:r>
              <w:t>производительность 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ind w:left="-146" w:right="-108"/>
              <w:jc w:val="center"/>
              <w:rPr>
                <w:lang w:eastAsia="zh-CN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27</w:t>
            </w:r>
          </w:p>
        </w:tc>
      </w:tr>
      <w:tr w:rsidR="00056486" w:rsidTr="00E808D4">
        <w:trPr>
          <w:trHeight w:val="267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486" w:rsidRDefault="00056486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Default="00056486" w:rsidP="00056486">
            <w:pPr>
              <w:pStyle w:val="a8"/>
              <w:tabs>
                <w:tab w:val="left" w:pos="708"/>
              </w:tabs>
              <w:rPr>
                <w:b/>
                <w:lang w:eastAsia="zh-CN"/>
              </w:rPr>
            </w:pPr>
            <w:r>
              <w:t xml:space="preserve">вид бурения  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486" w:rsidRPr="00D86812" w:rsidRDefault="00056486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ударно-канатное</w:t>
            </w:r>
          </w:p>
        </w:tc>
      </w:tr>
      <w:tr w:rsidR="007D3B91" w:rsidTr="002F76FC">
        <w:trPr>
          <w:trHeight w:val="267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B91" w:rsidRDefault="007D3B91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rPr>
                <w:lang w:eastAsia="zh-CN"/>
              </w:rPr>
            </w:pPr>
            <w:r>
              <w:t>начальный диаметр обсадных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мм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7D3B91" w:rsidTr="002F76FC">
        <w:trPr>
          <w:trHeight w:val="267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B91" w:rsidRDefault="007D3B91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rPr>
                <w:lang w:eastAsia="zh-CN"/>
              </w:rPr>
            </w:pPr>
            <w:r>
              <w:t>конечный  диаметр обсадных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мм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7D3B91" w:rsidTr="002F76FC">
        <w:trPr>
          <w:trHeight w:val="267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B91" w:rsidRDefault="007D3B91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rPr>
                <w:lang w:eastAsia="zh-CN"/>
              </w:rPr>
            </w:pPr>
            <w:r>
              <w:t>диаметр фильтра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мм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</w:tr>
      <w:tr w:rsidR="007D3B91" w:rsidTr="002F76FC">
        <w:trPr>
          <w:trHeight w:val="267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B91" w:rsidRDefault="007D3B91" w:rsidP="00E808D4">
            <w:pPr>
              <w:rPr>
                <w:lang w:eastAsia="zh-CN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rPr>
                <w:lang w:eastAsia="zh-CN"/>
              </w:rPr>
            </w:pPr>
            <w:r>
              <w:t>конструкция фильтра-проволочный с гравийной обсыпкой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-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D3B91" w:rsidTr="002F76FC">
        <w:trPr>
          <w:trHeight w:val="28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 xml:space="preserve">5 </w:t>
            </w:r>
          </w:p>
        </w:tc>
        <w:tc>
          <w:tcPr>
            <w:tcW w:w="601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pStyle w:val="a8"/>
              <w:tabs>
                <w:tab w:val="left" w:pos="708"/>
              </w:tabs>
            </w:pPr>
            <w:r>
              <w:rPr>
                <w:b/>
              </w:rPr>
              <w:t xml:space="preserve">Количество  насосных  станций подземного типа </w:t>
            </w:r>
            <w:r w:rsidR="0005648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>
              <w:t>ТП 901-02-142.85):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</w:pPr>
            <w:r>
              <w:t xml:space="preserve">Насос ЭЦВ8-25-125 с электродвигателем 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</w:pPr>
            <w:r>
              <w:t xml:space="preserve">ПЭДВ 15-180 </w:t>
            </w:r>
            <w:r>
              <w:rPr>
                <w:lang w:val="en-US"/>
              </w:rPr>
              <w:t>N</w:t>
            </w:r>
            <w:r>
              <w:t>=15 кВт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  <w:rPr>
                <w:b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</w:pPr>
          </w:p>
          <w:p w:rsidR="007D3B91" w:rsidRDefault="007D3B91" w:rsidP="00E808D4">
            <w:pPr>
              <w:jc w:val="center"/>
            </w:pPr>
          </w:p>
          <w:p w:rsidR="007D3B91" w:rsidRDefault="007D3B91" w:rsidP="00E808D4">
            <w:pPr>
              <w:jc w:val="center"/>
            </w:pPr>
            <w:r>
              <w:t>шт</w:t>
            </w:r>
          </w:p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шт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91" w:rsidRPr="00C20F50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Построенная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C20F50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Реконструируемая</w:t>
            </w:r>
          </w:p>
        </w:tc>
      </w:tr>
      <w:tr w:rsidR="007D3B91" w:rsidTr="002F76FC">
        <w:trPr>
          <w:trHeight w:val="855"/>
        </w:trPr>
        <w:tc>
          <w:tcPr>
            <w:tcW w:w="5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</w:pPr>
          </w:p>
        </w:tc>
        <w:tc>
          <w:tcPr>
            <w:tcW w:w="601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pStyle w:val="a8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7D3B91" w:rsidRPr="00D86812" w:rsidRDefault="007D3B91" w:rsidP="00E808D4">
            <w:pPr>
              <w:pStyle w:val="14"/>
              <w:widowControl w:val="0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pStyle w:val="14"/>
              <w:widowControl w:val="0"/>
              <w:ind w:left="-68" w:right="-99"/>
              <w:rPr>
                <w:sz w:val="20"/>
              </w:rPr>
            </w:pPr>
            <w:r w:rsidRPr="00C20F50">
              <w:rPr>
                <w:sz w:val="20"/>
              </w:rPr>
              <w:t>1</w:t>
            </w:r>
          </w:p>
          <w:p w:rsidR="007D3B91" w:rsidRPr="00C20F50" w:rsidRDefault="007D3B91" w:rsidP="00E808D4">
            <w:pPr>
              <w:pStyle w:val="14"/>
              <w:widowControl w:val="0"/>
              <w:ind w:left="-68" w:right="-9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D3B91" w:rsidTr="002F76FC">
        <w:trPr>
          <w:trHeight w:val="26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 xml:space="preserve">6 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Водонапорная  </w:t>
            </w:r>
            <w:r w:rsidRPr="00D86812">
              <w:rPr>
                <w:b/>
                <w:lang w:eastAsia="zh-CN"/>
              </w:rPr>
              <w:t xml:space="preserve">  </w:t>
            </w:r>
            <w:r>
              <w:rPr>
                <w:b/>
                <w:lang w:eastAsia="zh-CN"/>
              </w:rPr>
              <w:t xml:space="preserve">башня </w:t>
            </w:r>
            <w:r>
              <w:rPr>
                <w:b/>
                <w:lang w:val="en-US" w:eastAsia="zh-CN"/>
              </w:rPr>
              <w:t>W</w:t>
            </w:r>
            <w:r>
              <w:rPr>
                <w:b/>
                <w:lang w:eastAsia="zh-CN"/>
              </w:rPr>
              <w:t>=50 м</w:t>
            </w:r>
            <w:r>
              <w:rPr>
                <w:b/>
                <w:vertAlign w:val="superscript"/>
                <w:lang w:eastAsia="zh-CN"/>
              </w:rPr>
              <w:t>3</w:t>
            </w:r>
            <w:r>
              <w:rPr>
                <w:b/>
                <w:lang w:eastAsia="zh-CN"/>
              </w:rPr>
              <w:t xml:space="preserve">  Н=15м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 w:rsidRPr="00D86812">
              <w:rPr>
                <w:sz w:val="20"/>
              </w:rPr>
              <w:t>шт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D86812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D3B91" w:rsidTr="002F76FC">
        <w:trPr>
          <w:trHeight w:val="26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 xml:space="preserve">7 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rPr>
                <w:lang w:eastAsia="zh-CN"/>
              </w:rPr>
            </w:pPr>
            <w:r>
              <w:rPr>
                <w:b/>
              </w:rPr>
              <w:t>Колодцы</w:t>
            </w:r>
            <w:r>
              <w:t xml:space="preserve"> водопроводные всего</w:t>
            </w:r>
          </w:p>
          <w:p w:rsidR="007D3B91" w:rsidRDefault="007D3B91" w:rsidP="00E808D4">
            <w:pPr>
              <w:jc w:val="both"/>
            </w:pPr>
            <w:r>
              <w:t xml:space="preserve">                      в т.ч.: Д=1000 мм (мокрые)</w:t>
            </w:r>
          </w:p>
          <w:p w:rsidR="007D3B91" w:rsidRDefault="007D3B91" w:rsidP="00E808D4">
            <w:pPr>
              <w:pStyle w:val="a8"/>
              <w:tabs>
                <w:tab w:val="left" w:pos="708"/>
              </w:tabs>
            </w:pPr>
            <w:r>
              <w:t xml:space="preserve">                      Д=1500 мм </w:t>
            </w:r>
          </w:p>
          <w:p w:rsidR="007D3B91" w:rsidRPr="007D3B91" w:rsidRDefault="007D3B91" w:rsidP="00E808D4">
            <w:pPr>
              <w:pStyle w:val="a8"/>
              <w:tabs>
                <w:tab w:val="left" w:pos="708"/>
              </w:tabs>
            </w:pPr>
            <w:r>
              <w:t xml:space="preserve">                      Д=2000 мм</w:t>
            </w:r>
          </w:p>
          <w:p w:rsidR="007D3B91" w:rsidRPr="001A0AF1" w:rsidRDefault="007D3B91" w:rsidP="00E808D4">
            <w:pPr>
              <w:pStyle w:val="a8"/>
              <w:tabs>
                <w:tab w:val="left" w:pos="708"/>
              </w:tabs>
              <w:rPr>
                <w:b/>
                <w:lang w:eastAsia="zh-CN"/>
              </w:rPr>
            </w:pPr>
            <w:r>
              <w:t>Колодцы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шт</w:t>
            </w:r>
          </w:p>
          <w:p w:rsidR="007D3B91" w:rsidRDefault="007D3B91" w:rsidP="00E808D4">
            <w:pPr>
              <w:jc w:val="center"/>
            </w:pPr>
            <w:r>
              <w:t>шт</w:t>
            </w:r>
          </w:p>
          <w:p w:rsidR="007D3B91" w:rsidRDefault="007D3B91" w:rsidP="00E808D4">
            <w:pPr>
              <w:jc w:val="center"/>
            </w:pPr>
            <w:r>
              <w:t>шт</w:t>
            </w:r>
          </w:p>
          <w:p w:rsidR="007D3B91" w:rsidRDefault="007D3B91" w:rsidP="00E808D4">
            <w:pPr>
              <w:jc w:val="center"/>
            </w:pPr>
            <w:r>
              <w:t xml:space="preserve">шт </w:t>
            </w:r>
          </w:p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шт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Pr="00345438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 w:rsidRPr="00C20F50">
              <w:rPr>
                <w:sz w:val="20"/>
              </w:rPr>
              <w:t>9</w:t>
            </w:r>
            <w:r w:rsidR="00345438">
              <w:rPr>
                <w:sz w:val="20"/>
              </w:rPr>
              <w:t>5</w:t>
            </w:r>
          </w:p>
          <w:p w:rsidR="007D3B91" w:rsidRPr="00C20F50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 w:rsidRPr="00C20F50">
              <w:rPr>
                <w:sz w:val="20"/>
              </w:rPr>
              <w:t>15</w:t>
            </w:r>
          </w:p>
          <w:p w:rsidR="007D3B91" w:rsidRPr="00345438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 w:rsidRPr="00C20F50">
              <w:rPr>
                <w:sz w:val="20"/>
              </w:rPr>
              <w:t>7</w:t>
            </w:r>
            <w:r w:rsidR="00345438">
              <w:rPr>
                <w:sz w:val="20"/>
              </w:rPr>
              <w:t>9</w:t>
            </w:r>
          </w:p>
          <w:p w:rsidR="007D3B91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 w:val="20"/>
              </w:rPr>
            </w:pPr>
            <w:r w:rsidRPr="00C20F50">
              <w:rPr>
                <w:sz w:val="20"/>
              </w:rPr>
              <w:t>1</w:t>
            </w:r>
          </w:p>
          <w:p w:rsidR="007D3B91" w:rsidRPr="00460107" w:rsidRDefault="007D3B91" w:rsidP="00E808D4">
            <w:pPr>
              <w:pStyle w:val="14"/>
              <w:widowControl w:val="0"/>
              <w:overflowPunct/>
              <w:autoSpaceDE/>
              <w:adjustRightInd/>
              <w:spacing w:before="0" w:after="0" w:line="240" w:lineRule="auto"/>
              <w:rPr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53</w:t>
            </w:r>
          </w:p>
        </w:tc>
      </w:tr>
      <w:tr w:rsidR="007D3B91" w:rsidTr="002F76FC">
        <w:trPr>
          <w:trHeight w:val="24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10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rPr>
                <w:b/>
                <w:lang w:eastAsia="zh-CN"/>
              </w:rPr>
            </w:pPr>
            <w:r>
              <w:rPr>
                <w:b/>
              </w:rPr>
              <w:t>Пожарные гидранты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шт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55</w:t>
            </w:r>
          </w:p>
        </w:tc>
      </w:tr>
      <w:tr w:rsidR="007D3B91" w:rsidTr="002F76FC">
        <w:trPr>
          <w:trHeight w:val="24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11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rPr>
                <w:b/>
                <w:lang w:eastAsia="zh-CN"/>
              </w:rPr>
            </w:pPr>
            <w:r>
              <w:rPr>
                <w:b/>
              </w:rPr>
              <w:t>Колонки водоразборные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шт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7D3B91" w:rsidTr="002F76FC">
        <w:trPr>
          <w:trHeight w:val="765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  <w:r>
              <w:t>12</w:t>
            </w:r>
          </w:p>
        </w:tc>
        <w:tc>
          <w:tcPr>
            <w:tcW w:w="60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r>
              <w:rPr>
                <w:b/>
              </w:rPr>
              <w:t>Задвижки</w:t>
            </w:r>
            <w:r>
              <w:t xml:space="preserve"> чугунные 30ч 6 бр:   </w:t>
            </w:r>
          </w:p>
          <w:p w:rsidR="007D3B91" w:rsidRDefault="007D3B91" w:rsidP="00E808D4">
            <w:pPr>
              <w:rPr>
                <w:lang w:eastAsia="zh-CN"/>
              </w:rPr>
            </w:pPr>
            <w:r>
              <w:t xml:space="preserve">                     Д</w:t>
            </w:r>
            <w:r>
              <w:rPr>
                <w:vertAlign w:val="subscript"/>
              </w:rPr>
              <w:t>у</w:t>
            </w:r>
            <w:r>
              <w:t>=150 мм 30ч6б</w:t>
            </w:r>
          </w:p>
          <w:p w:rsidR="007D3B91" w:rsidRDefault="007D3B91" w:rsidP="00E808D4">
            <w:r>
              <w:t xml:space="preserve">                     Д</w:t>
            </w:r>
            <w:r>
              <w:rPr>
                <w:vertAlign w:val="subscript"/>
              </w:rPr>
              <w:t>у</w:t>
            </w:r>
            <w:r>
              <w:t>=100 мм 30ч6бр</w:t>
            </w:r>
          </w:p>
          <w:p w:rsidR="007D3B91" w:rsidRDefault="007D3B91" w:rsidP="00E808D4">
            <w:pPr>
              <w:rPr>
                <w:lang w:eastAsia="zh-CN"/>
              </w:rPr>
            </w:pPr>
            <w:r>
              <w:t xml:space="preserve">                     Д</w:t>
            </w:r>
            <w:r>
              <w:rPr>
                <w:vertAlign w:val="subscript"/>
              </w:rPr>
              <w:t>у</w:t>
            </w:r>
            <w:r>
              <w:t xml:space="preserve">=50 мм  30ч6бр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</w:pPr>
          </w:p>
          <w:p w:rsidR="007D3B91" w:rsidRDefault="007D3B91" w:rsidP="00E808D4">
            <w:pPr>
              <w:jc w:val="center"/>
            </w:pPr>
            <w:r>
              <w:t>шт</w:t>
            </w:r>
          </w:p>
          <w:p w:rsidR="007D3B91" w:rsidRDefault="007D3B91" w:rsidP="00E808D4">
            <w:pPr>
              <w:jc w:val="center"/>
            </w:pPr>
            <w:r>
              <w:t>шт</w:t>
            </w:r>
          </w:p>
          <w:p w:rsidR="007D3B91" w:rsidRDefault="007D3B91" w:rsidP="00E808D4">
            <w:pPr>
              <w:jc w:val="center"/>
            </w:pPr>
            <w:r>
              <w:t>шт</w:t>
            </w:r>
          </w:p>
          <w:p w:rsidR="007D3B91" w:rsidRDefault="007D3B91" w:rsidP="00E808D4">
            <w:pPr>
              <w:rPr>
                <w:lang w:eastAsia="zh-CN"/>
              </w:rPr>
            </w:pPr>
            <w:r>
              <w:t xml:space="preserve"> 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3B91" w:rsidRDefault="007D3B91" w:rsidP="00E808D4">
            <w:pPr>
              <w:jc w:val="center"/>
              <w:rPr>
                <w:lang w:eastAsia="zh-CN"/>
              </w:rPr>
            </w:pPr>
          </w:p>
          <w:p w:rsidR="007D3B91" w:rsidRDefault="007D3B91" w:rsidP="00E808D4">
            <w:pPr>
              <w:jc w:val="center"/>
            </w:pPr>
            <w:r>
              <w:t>5</w:t>
            </w:r>
          </w:p>
          <w:p w:rsidR="007D3B91" w:rsidRDefault="007D3B91" w:rsidP="00E808D4">
            <w:pPr>
              <w:jc w:val="center"/>
            </w:pPr>
            <w:r>
              <w:t>48</w:t>
            </w:r>
          </w:p>
          <w:p w:rsidR="007D3B91" w:rsidRDefault="007D3B91" w:rsidP="00E808D4">
            <w:pPr>
              <w:jc w:val="center"/>
            </w:pPr>
            <w:r>
              <w:t>19</w:t>
            </w:r>
          </w:p>
          <w:p w:rsidR="007D3B91" w:rsidRDefault="007D3B91" w:rsidP="00E808D4">
            <w:pPr>
              <w:jc w:val="center"/>
              <w:rPr>
                <w:lang w:eastAsia="zh-CN"/>
              </w:rPr>
            </w:pPr>
          </w:p>
        </w:tc>
      </w:tr>
    </w:tbl>
    <w:p w:rsidR="002E44C8" w:rsidRDefault="0012705D" w:rsidP="00C55D23">
      <w:pPr>
        <w:pStyle w:val="4"/>
        <w:ind w:firstLine="709"/>
        <w:rPr>
          <w:sz w:val="28"/>
          <w:szCs w:val="28"/>
          <w:u w:val="single"/>
        </w:rPr>
      </w:pPr>
      <w:r w:rsidRPr="00B2158F">
        <w:rPr>
          <w:sz w:val="28"/>
          <w:szCs w:val="28"/>
          <w:u w:val="single"/>
        </w:rPr>
        <w:t>Водоотведение</w:t>
      </w:r>
      <w:bookmarkEnd w:id="1"/>
      <w:r w:rsidR="00C55D23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="002E44C8">
        <w:rPr>
          <w:sz w:val="28"/>
          <w:szCs w:val="28"/>
          <w:u w:val="single"/>
        </w:rPr>
        <w:t xml:space="preserve">               </w:t>
      </w:r>
    </w:p>
    <w:p w:rsidR="0012705D" w:rsidRDefault="0012705D" w:rsidP="00C55D23">
      <w:pPr>
        <w:pStyle w:val="4"/>
        <w:ind w:firstLine="709"/>
        <w:rPr>
          <w:b w:val="0"/>
          <w:sz w:val="28"/>
          <w:szCs w:val="28"/>
        </w:rPr>
      </w:pPr>
      <w:r w:rsidRPr="00D82DA9">
        <w:rPr>
          <w:b w:val="0"/>
          <w:sz w:val="28"/>
          <w:szCs w:val="28"/>
        </w:rPr>
        <w:t xml:space="preserve">В настоящее время централизованной системы водоотведения в </w:t>
      </w:r>
      <w:r w:rsidR="002E44C8">
        <w:rPr>
          <w:b w:val="0"/>
          <w:sz w:val="28"/>
          <w:szCs w:val="28"/>
        </w:rPr>
        <w:t xml:space="preserve">Карайчевском </w:t>
      </w:r>
      <w:r w:rsidRPr="00D82DA9">
        <w:rPr>
          <w:b w:val="0"/>
          <w:sz w:val="28"/>
          <w:szCs w:val="28"/>
        </w:rPr>
        <w:t>сельском поселении нет. Стоки отводятся в выгребные ямы, септики. Организованный вывоз сточных вод отсутствует.</w:t>
      </w:r>
    </w:p>
    <w:bookmarkEnd w:id="2"/>
    <w:p w:rsidR="001726B8" w:rsidRDefault="00AB1008" w:rsidP="00D96B5D">
      <w:pPr>
        <w:ind w:firstLine="709"/>
        <w:rPr>
          <w:b/>
          <w:sz w:val="28"/>
          <w:szCs w:val="28"/>
        </w:rPr>
      </w:pPr>
      <w:r w:rsidRPr="00B2158F">
        <w:rPr>
          <w:b/>
          <w:sz w:val="28"/>
          <w:szCs w:val="28"/>
          <w:u w:val="single"/>
        </w:rPr>
        <w:t>Жилищный фонд</w:t>
      </w:r>
    </w:p>
    <w:p w:rsidR="00EB6489" w:rsidRPr="002A3355" w:rsidRDefault="001726B8" w:rsidP="001726B8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B6489" w:rsidRPr="002A3355">
        <w:rPr>
          <w:sz w:val="28"/>
          <w:szCs w:val="28"/>
        </w:rPr>
        <w:t xml:space="preserve">Общая площадь жилищного фонда </w:t>
      </w:r>
      <w:r w:rsidR="00685A3A">
        <w:rPr>
          <w:sz w:val="28"/>
          <w:szCs w:val="28"/>
        </w:rPr>
        <w:t>Карайчевского</w:t>
      </w:r>
      <w:r w:rsidR="00EB6489" w:rsidRPr="002A3355">
        <w:rPr>
          <w:sz w:val="28"/>
          <w:szCs w:val="28"/>
        </w:rPr>
        <w:t xml:space="preserve"> сельского поселения по данным на 01.01.20</w:t>
      </w:r>
      <w:r w:rsidR="00D00566" w:rsidRPr="002A3355">
        <w:rPr>
          <w:sz w:val="28"/>
          <w:szCs w:val="28"/>
        </w:rPr>
        <w:t>1</w:t>
      </w:r>
      <w:r w:rsidR="00C82B67">
        <w:rPr>
          <w:sz w:val="28"/>
          <w:szCs w:val="28"/>
        </w:rPr>
        <w:t>8</w:t>
      </w:r>
      <w:r w:rsidR="00D00566" w:rsidRPr="002A3355">
        <w:rPr>
          <w:sz w:val="28"/>
          <w:szCs w:val="28"/>
        </w:rPr>
        <w:t xml:space="preserve"> </w:t>
      </w:r>
      <w:r w:rsidR="00EB6489" w:rsidRPr="002A3355">
        <w:rPr>
          <w:sz w:val="28"/>
          <w:szCs w:val="28"/>
        </w:rPr>
        <w:t xml:space="preserve">г. составила </w:t>
      </w:r>
      <w:r w:rsidR="00041625">
        <w:rPr>
          <w:sz w:val="28"/>
          <w:szCs w:val="28"/>
        </w:rPr>
        <w:t>22,792</w:t>
      </w:r>
      <w:r w:rsidR="00D00566" w:rsidRPr="002A3355">
        <w:rPr>
          <w:sz w:val="28"/>
          <w:szCs w:val="28"/>
        </w:rPr>
        <w:t xml:space="preserve"> </w:t>
      </w:r>
      <w:r w:rsidR="00EB6489" w:rsidRPr="002A3355">
        <w:rPr>
          <w:sz w:val="28"/>
          <w:szCs w:val="28"/>
        </w:rPr>
        <w:t>тыс.</w:t>
      </w:r>
      <w:r w:rsidR="00512A19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EB6489" w:rsidRPr="002A3355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EB6489" w:rsidRPr="002A3355">
        <w:rPr>
          <w:sz w:val="28"/>
          <w:szCs w:val="28"/>
        </w:rPr>
        <w:t xml:space="preserve"> 100% жилищного фонда находилось в частной собственности жителей поселения. По данным администрации сельского поселения ввод </w:t>
      </w:r>
      <w:r w:rsidR="003A52DB" w:rsidRPr="002A3355">
        <w:rPr>
          <w:sz w:val="28"/>
          <w:szCs w:val="28"/>
        </w:rPr>
        <w:t xml:space="preserve">жилых домов практически отсутствует, увеличение жилищного фонда происходит за счет реконструкции уже имеющихся жилых домов. В 2017 </w:t>
      </w:r>
      <w:r w:rsidR="00EB6489" w:rsidRPr="002A3355">
        <w:rPr>
          <w:sz w:val="28"/>
          <w:szCs w:val="28"/>
        </w:rPr>
        <w:t>г</w:t>
      </w:r>
      <w:r w:rsidR="00041625">
        <w:rPr>
          <w:sz w:val="28"/>
          <w:szCs w:val="28"/>
        </w:rPr>
        <w:t>.  построен 1 жилой дом,   общей площадью 144 кв.м.</w:t>
      </w:r>
    </w:p>
    <w:p w:rsidR="00512A19" w:rsidRPr="001726B8" w:rsidRDefault="001726B8" w:rsidP="001726B8">
      <w:pPr>
        <w:jc w:val="both"/>
        <w:rPr>
          <w:sz w:val="28"/>
          <w:szCs w:val="28"/>
        </w:rPr>
      </w:pPr>
      <w:r w:rsidRPr="001726B8">
        <w:rPr>
          <w:sz w:val="28"/>
          <w:szCs w:val="28"/>
        </w:rPr>
        <w:t xml:space="preserve">         </w:t>
      </w:r>
      <w:r w:rsidR="00512A19" w:rsidRPr="001726B8">
        <w:rPr>
          <w:sz w:val="28"/>
          <w:szCs w:val="28"/>
        </w:rPr>
        <w:t xml:space="preserve">Жилая застройка в </w:t>
      </w:r>
      <w:r w:rsidR="00041625">
        <w:rPr>
          <w:sz w:val="28"/>
          <w:szCs w:val="28"/>
        </w:rPr>
        <w:t xml:space="preserve">Карайчевском </w:t>
      </w:r>
      <w:r w:rsidR="00512A19" w:rsidRPr="001726B8">
        <w:rPr>
          <w:sz w:val="28"/>
          <w:szCs w:val="28"/>
        </w:rPr>
        <w:t xml:space="preserve">сельском поселении представлена большей частью индивидуальными жилыми домами. Уровень благоустройства жилищного фонда </w:t>
      </w:r>
      <w:r w:rsidR="00685A3A">
        <w:rPr>
          <w:sz w:val="28"/>
          <w:szCs w:val="28"/>
        </w:rPr>
        <w:t>Карайчевского</w:t>
      </w:r>
      <w:r w:rsidR="00512A19" w:rsidRPr="001726B8">
        <w:rPr>
          <w:sz w:val="28"/>
          <w:szCs w:val="28"/>
        </w:rPr>
        <w:t xml:space="preserve"> сельского поселения </w:t>
      </w:r>
      <w:r w:rsidR="00512A19" w:rsidRPr="001726B8">
        <w:rPr>
          <w:sz w:val="28"/>
          <w:szCs w:val="28"/>
        </w:rPr>
        <w:lastRenderedPageBreak/>
        <w:t>удовлетворительный. По данным паспорта сельского поселения в 2018 г.</w:t>
      </w:r>
      <w:r w:rsidR="004A6A01">
        <w:rPr>
          <w:sz w:val="28"/>
          <w:szCs w:val="28"/>
        </w:rPr>
        <w:t xml:space="preserve">         </w:t>
      </w:r>
      <w:r w:rsidR="00512A19" w:rsidRPr="001726B8">
        <w:rPr>
          <w:sz w:val="28"/>
          <w:szCs w:val="28"/>
        </w:rPr>
        <w:t xml:space="preserve"> </w:t>
      </w:r>
      <w:r w:rsidR="004A6A01">
        <w:rPr>
          <w:sz w:val="28"/>
          <w:szCs w:val="28"/>
        </w:rPr>
        <w:t>60</w:t>
      </w:r>
      <w:r w:rsidR="00512A19" w:rsidRPr="001726B8">
        <w:rPr>
          <w:sz w:val="28"/>
          <w:szCs w:val="28"/>
        </w:rPr>
        <w:t>% от жилых домовладений оборудовано газоснабжением</w:t>
      </w:r>
      <w:r w:rsidR="009C6321">
        <w:rPr>
          <w:sz w:val="28"/>
          <w:szCs w:val="28"/>
        </w:rPr>
        <w:t xml:space="preserve"> (189)</w:t>
      </w:r>
      <w:r w:rsidR="004A6A01">
        <w:rPr>
          <w:sz w:val="28"/>
          <w:szCs w:val="28"/>
        </w:rPr>
        <w:t xml:space="preserve">, </w:t>
      </w:r>
      <w:r w:rsidR="009C6321">
        <w:rPr>
          <w:sz w:val="28"/>
          <w:szCs w:val="28"/>
        </w:rPr>
        <w:t xml:space="preserve">36,6% центральным водопроводом (115 домов). </w:t>
      </w:r>
    </w:p>
    <w:p w:rsidR="00A05DA4" w:rsidRDefault="00A05DA4" w:rsidP="00A05D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DA4" w:rsidRPr="00D82DA9" w:rsidRDefault="00A05DA4" w:rsidP="00402490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D82DA9">
        <w:rPr>
          <w:b/>
          <w:sz w:val="32"/>
          <w:szCs w:val="32"/>
        </w:rPr>
        <w:t>Раздел.</w:t>
      </w:r>
      <w:r w:rsidR="00B2158F" w:rsidRPr="00D82DA9">
        <w:rPr>
          <w:b/>
          <w:sz w:val="32"/>
          <w:szCs w:val="32"/>
        </w:rPr>
        <w:t xml:space="preserve"> 3.</w:t>
      </w:r>
      <w:r w:rsidRPr="00D82DA9">
        <w:rPr>
          <w:b/>
          <w:sz w:val="32"/>
          <w:szCs w:val="32"/>
        </w:rPr>
        <w:t xml:space="preserve"> План развития поселения, план прогнозируемой застройки и прогнозируемый спрос на коммунальные ресурсы на период действия генерального плана</w:t>
      </w:r>
      <w:r w:rsidR="00FF3135" w:rsidRPr="00D82DA9">
        <w:rPr>
          <w:b/>
          <w:sz w:val="32"/>
          <w:szCs w:val="32"/>
        </w:rPr>
        <w:t>.</w:t>
      </w:r>
    </w:p>
    <w:p w:rsidR="001726B8" w:rsidRPr="00A05DA4" w:rsidRDefault="001726B8" w:rsidP="00A05DA4">
      <w:pPr>
        <w:autoSpaceDE w:val="0"/>
        <w:autoSpaceDN w:val="0"/>
        <w:adjustRightInd w:val="0"/>
        <w:ind w:firstLine="540"/>
        <w:jc w:val="both"/>
        <w:rPr>
          <w:b/>
          <w:sz w:val="28"/>
          <w:szCs w:val="26"/>
        </w:rPr>
      </w:pPr>
    </w:p>
    <w:p w:rsidR="00C55377" w:rsidRDefault="001726B8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5377">
        <w:rPr>
          <w:sz w:val="28"/>
          <w:szCs w:val="28"/>
        </w:rPr>
        <w:t xml:space="preserve">Настоящая программа </w:t>
      </w:r>
      <w:r w:rsidR="00C55377" w:rsidRPr="00C03203">
        <w:rPr>
          <w:sz w:val="28"/>
          <w:szCs w:val="28"/>
        </w:rPr>
        <w:t>«Комплексное развитие систем  коммунальн</w:t>
      </w:r>
      <w:r w:rsidR="00C55377">
        <w:rPr>
          <w:sz w:val="28"/>
          <w:szCs w:val="28"/>
        </w:rPr>
        <w:t xml:space="preserve">ой инфраструктуры  </w:t>
      </w:r>
      <w:r w:rsidR="00685A3A">
        <w:rPr>
          <w:sz w:val="28"/>
          <w:szCs w:val="28"/>
        </w:rPr>
        <w:t>Карайчевского</w:t>
      </w:r>
      <w:r w:rsidR="00C55377">
        <w:rPr>
          <w:sz w:val="28"/>
          <w:szCs w:val="28"/>
        </w:rPr>
        <w:t xml:space="preserve"> </w:t>
      </w:r>
      <w:r w:rsidR="00C55377" w:rsidRPr="00C03203">
        <w:rPr>
          <w:sz w:val="28"/>
          <w:szCs w:val="28"/>
        </w:rPr>
        <w:t xml:space="preserve"> сельского поселения  Бутурлиновского муниципального района Воронежской области на </w:t>
      </w:r>
      <w:r w:rsidR="00C55377" w:rsidRPr="000A0AEF">
        <w:rPr>
          <w:sz w:val="28"/>
          <w:szCs w:val="28"/>
        </w:rPr>
        <w:t>20</w:t>
      </w:r>
      <w:r w:rsidR="00C55377">
        <w:rPr>
          <w:sz w:val="28"/>
          <w:szCs w:val="28"/>
        </w:rPr>
        <w:t>18</w:t>
      </w:r>
      <w:r w:rsidR="00C55377" w:rsidRPr="000A0AEF">
        <w:rPr>
          <w:sz w:val="28"/>
          <w:szCs w:val="28"/>
        </w:rPr>
        <w:t>-20</w:t>
      </w:r>
      <w:r w:rsidR="00C55377">
        <w:rPr>
          <w:sz w:val="28"/>
          <w:szCs w:val="28"/>
        </w:rPr>
        <w:t>27</w:t>
      </w:r>
      <w:r w:rsidR="00C55377" w:rsidRPr="000A0AEF">
        <w:rPr>
          <w:sz w:val="28"/>
          <w:szCs w:val="28"/>
        </w:rPr>
        <w:t xml:space="preserve"> </w:t>
      </w:r>
      <w:r w:rsidR="00C55377" w:rsidRPr="00C03203">
        <w:rPr>
          <w:sz w:val="28"/>
          <w:szCs w:val="28"/>
        </w:rPr>
        <w:t>годы»</w:t>
      </w:r>
      <w:r w:rsidR="00C55377">
        <w:rPr>
          <w:sz w:val="28"/>
          <w:szCs w:val="28"/>
        </w:rPr>
        <w:t xml:space="preserve"> (далее Программа)  разработана в соответствии с Федеральными законами от 20.07.1995 г. № 115-ФЗ «О государственном прогнозировании и программах социально-экономического развития Российской Федерации»,  от 06.10.2003 г. № 131-ФЗ «Об общих принципах организации местного самоуправления в Российской Федерации», от 30.12.2004 г. № 210-ФЗ «Об основах регулирования тарифов организаций коммунального комплекса»,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Генеральным планом </w:t>
      </w:r>
      <w:r w:rsidR="00685A3A">
        <w:rPr>
          <w:sz w:val="28"/>
          <w:szCs w:val="28"/>
        </w:rPr>
        <w:t>Карайчевского</w:t>
      </w:r>
      <w:r w:rsidR="00C55377">
        <w:rPr>
          <w:sz w:val="28"/>
          <w:szCs w:val="28"/>
        </w:rPr>
        <w:t xml:space="preserve">  сельского поселения Бутурлиновского муниципального района Воронежской области и предусматривает внедрение механизмов проведения реконструкции, модернизации и комплексного обновления объектов коммунального назначения, а также решения задач по ликвидации сверхнормативного износа основных фондов, внедрению ресурсосберегающих технологий и разработки и широкому внедрению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надёжного и устойчивого обслуживания потребителей.</w:t>
      </w:r>
    </w:p>
    <w:p w:rsidR="00C55377" w:rsidRDefault="00C55377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57DC">
        <w:rPr>
          <w:sz w:val="28"/>
          <w:szCs w:val="28"/>
        </w:rPr>
        <w:t>Расширение сети уличного освещения</w:t>
      </w:r>
      <w:r>
        <w:rPr>
          <w:sz w:val="28"/>
          <w:szCs w:val="28"/>
        </w:rPr>
        <w:t xml:space="preserve"> отвечает интересам жителей </w:t>
      </w:r>
      <w:r w:rsidR="00685A3A">
        <w:rPr>
          <w:sz w:val="28"/>
          <w:szCs w:val="28"/>
        </w:rPr>
        <w:t>Карайчевского</w:t>
      </w:r>
      <w:r>
        <w:rPr>
          <w:sz w:val="28"/>
          <w:szCs w:val="28"/>
        </w:rPr>
        <w:t xml:space="preserve">  сельского поселения Бутурлиновского муниципального района Воронежской области и позволит:</w:t>
      </w:r>
    </w:p>
    <w:p w:rsidR="00C55377" w:rsidRDefault="00C55377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повысить комфортность условий проживания населения на территории </w:t>
      </w:r>
      <w:r w:rsidR="00685A3A">
        <w:rPr>
          <w:sz w:val="28"/>
          <w:szCs w:val="28"/>
        </w:rPr>
        <w:t>Карайчевского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за счёт повышения качества предоставляемых жилищно-коммунальных услуг с одновременным снижением нерациональных затрат;</w:t>
      </w:r>
    </w:p>
    <w:p w:rsidR="00C55377" w:rsidRDefault="00C55377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улучшить эксплуатационные показатели объектов коммунальной инфраструктуры.</w:t>
      </w:r>
    </w:p>
    <w:p w:rsidR="00C55377" w:rsidRDefault="00F25C72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5377">
        <w:rPr>
          <w:sz w:val="28"/>
          <w:szCs w:val="28"/>
        </w:rPr>
        <w:t>В связи с тем, что</w:t>
      </w:r>
      <w:r w:rsidR="00C55377" w:rsidRPr="00B547EF">
        <w:rPr>
          <w:sz w:val="28"/>
          <w:szCs w:val="28"/>
        </w:rPr>
        <w:t xml:space="preserve"> </w:t>
      </w:r>
      <w:r w:rsidR="00402490">
        <w:rPr>
          <w:sz w:val="28"/>
          <w:szCs w:val="28"/>
        </w:rPr>
        <w:t xml:space="preserve">Карайчевское </w:t>
      </w:r>
      <w:r w:rsidR="00C55377">
        <w:rPr>
          <w:sz w:val="28"/>
          <w:szCs w:val="28"/>
        </w:rPr>
        <w:t xml:space="preserve"> сельское поселение Бутурлиновского муниципального  района Воронежской области из-за ограниченных возможностей местного бюджета не имеет возможности самостоятельно решить </w:t>
      </w:r>
      <w:r w:rsidR="00C55377" w:rsidRPr="001D57DC">
        <w:rPr>
          <w:sz w:val="28"/>
          <w:szCs w:val="28"/>
        </w:rPr>
        <w:t>проблему</w:t>
      </w:r>
      <w:r w:rsidR="00C55377" w:rsidRPr="001D57DC">
        <w:rPr>
          <w:color w:val="FF0000"/>
          <w:sz w:val="28"/>
          <w:szCs w:val="28"/>
        </w:rPr>
        <w:t xml:space="preserve"> </w:t>
      </w:r>
      <w:r w:rsidR="00C55377" w:rsidRPr="001D57DC">
        <w:rPr>
          <w:sz w:val="28"/>
          <w:szCs w:val="28"/>
        </w:rPr>
        <w:t>расширения сети уличного освещения</w:t>
      </w:r>
      <w:r w:rsidR="00C55377">
        <w:rPr>
          <w:sz w:val="28"/>
          <w:szCs w:val="28"/>
        </w:rPr>
        <w:t xml:space="preserve"> в целях улучшения качества предоставления коммунальных услуг, финансирование мероприятий Программы необходимо осуществлять за счёт средств федерального, областного и местного бюджетов.</w:t>
      </w:r>
    </w:p>
    <w:p w:rsidR="00D96B5D" w:rsidRPr="001C4278" w:rsidRDefault="00F25C72" w:rsidP="00F25C7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6B5D" w:rsidRPr="001C4278">
        <w:rPr>
          <w:sz w:val="28"/>
          <w:szCs w:val="28"/>
        </w:rPr>
        <w:t xml:space="preserve">Срок реализации Программы – 2027 год. 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lastRenderedPageBreak/>
        <w:t>программа реализуется в два этапа: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первый этап 2018-2022 годы</w:t>
      </w:r>
      <w:r>
        <w:rPr>
          <w:sz w:val="28"/>
          <w:szCs w:val="28"/>
        </w:rPr>
        <w:t>,</w:t>
      </w:r>
    </w:p>
    <w:p w:rsidR="00D96B5D" w:rsidRPr="00C55377" w:rsidRDefault="001C4278" w:rsidP="001C4278">
      <w:pPr>
        <w:tabs>
          <w:tab w:val="left" w:pos="252"/>
        </w:tabs>
        <w:rPr>
          <w:b/>
          <w:color w:val="FF0000"/>
          <w:sz w:val="28"/>
          <w:szCs w:val="28"/>
        </w:rPr>
      </w:pPr>
      <w:r w:rsidRPr="001C4278">
        <w:rPr>
          <w:sz w:val="28"/>
          <w:szCs w:val="28"/>
        </w:rPr>
        <w:t>второй этап 2023-2027 годы</w:t>
      </w:r>
      <w:r>
        <w:rPr>
          <w:sz w:val="28"/>
          <w:szCs w:val="28"/>
        </w:rPr>
        <w:t>.</w:t>
      </w:r>
    </w:p>
    <w:p w:rsidR="00AF2F6B" w:rsidRPr="00AF2F6B" w:rsidRDefault="00AF2F6B" w:rsidP="00AF2F6B">
      <w:pPr>
        <w:ind w:firstLine="1134"/>
        <w:jc w:val="both"/>
        <w:rPr>
          <w:rFonts w:cs="Arial"/>
          <w:iCs/>
          <w:kern w:val="1"/>
          <w:sz w:val="28"/>
          <w:szCs w:val="28"/>
          <w:shd w:val="clear" w:color="auto" w:fill="FFFFFF"/>
        </w:rPr>
      </w:pPr>
      <w:r w:rsidRPr="00AF2F6B">
        <w:rPr>
          <w:rFonts w:cs="Arial"/>
          <w:iCs/>
          <w:kern w:val="1"/>
          <w:sz w:val="28"/>
          <w:szCs w:val="28"/>
          <w:shd w:val="clear" w:color="auto" w:fill="FFFFFF"/>
        </w:rPr>
        <w:t>Карайчевское сельское поселение расположено в северо - западной части Бутурлиновского муниципального района Воронежской области.</w:t>
      </w:r>
    </w:p>
    <w:p w:rsidR="00AF2F6B" w:rsidRPr="00AF2F6B" w:rsidRDefault="00AF2F6B" w:rsidP="00AF2F6B">
      <w:pPr>
        <w:ind w:firstLine="720"/>
        <w:jc w:val="both"/>
        <w:rPr>
          <w:rFonts w:cs="Arial"/>
          <w:iCs/>
          <w:kern w:val="1"/>
          <w:sz w:val="28"/>
          <w:szCs w:val="28"/>
          <w:shd w:val="clear" w:color="auto" w:fill="FFFFFF"/>
        </w:rPr>
      </w:pPr>
      <w:r w:rsidRPr="00AF2F6B">
        <w:rPr>
          <w:rFonts w:cs="Arial"/>
          <w:iCs/>
          <w:kern w:val="1"/>
          <w:sz w:val="28"/>
          <w:szCs w:val="28"/>
          <w:shd w:val="clear" w:color="auto" w:fill="FFFFFF"/>
        </w:rPr>
        <w:t>На территории Карайчевского сельского поселения расположены 7 населенных пунктов: село Пирамиды, поселки Алексеевский, Благовещенский, Троицкий, Репный, Верхние Озерки, административный центр-село Карайчевка. Общая численность населения сельского поселения по состоянию на 01.01.2018г. –</w:t>
      </w:r>
      <w:r>
        <w:rPr>
          <w:rFonts w:cs="Arial"/>
          <w:iCs/>
          <w:kern w:val="1"/>
          <w:sz w:val="28"/>
          <w:szCs w:val="28"/>
          <w:shd w:val="clear" w:color="auto" w:fill="FFFFFF"/>
        </w:rPr>
        <w:t xml:space="preserve">884 </w:t>
      </w:r>
      <w:r w:rsidRPr="00AF2F6B">
        <w:rPr>
          <w:rFonts w:cs="Arial"/>
          <w:iCs/>
          <w:kern w:val="1"/>
          <w:sz w:val="28"/>
          <w:szCs w:val="28"/>
          <w:shd w:val="clear" w:color="auto" w:fill="FFFFFF"/>
        </w:rPr>
        <w:t>чел. Общая площадь 59,8км</w:t>
      </w:r>
      <w:r w:rsidRPr="00AF2F6B">
        <w:rPr>
          <w:iCs/>
          <w:kern w:val="1"/>
          <w:sz w:val="28"/>
          <w:szCs w:val="28"/>
          <w:shd w:val="clear" w:color="auto" w:fill="FFFFFF"/>
        </w:rPr>
        <w:t>²</w:t>
      </w:r>
      <w:r w:rsidRPr="00AF2F6B">
        <w:rPr>
          <w:rFonts w:cs="Arial"/>
          <w:iCs/>
          <w:kern w:val="1"/>
          <w:sz w:val="28"/>
          <w:szCs w:val="28"/>
          <w:shd w:val="clear" w:color="auto" w:fill="FFFFFF"/>
        </w:rPr>
        <w:t>. Территория Карайчевскогоо сельского поселения граничит на северо-западе с Бобровским муниципальным районом, на северо-востоке с Озерским СП, на востоке с Козловским СП, на юге с Нижнекисляйским городским поселением</w:t>
      </w:r>
    </w:p>
    <w:p w:rsidR="00AF2F6B" w:rsidRPr="00AF2F6B" w:rsidRDefault="00AF2F6B" w:rsidP="00AF2F6B">
      <w:pPr>
        <w:ind w:firstLine="720"/>
        <w:jc w:val="both"/>
        <w:rPr>
          <w:rFonts w:cs="Arial"/>
          <w:bCs/>
          <w:iCs/>
          <w:kern w:val="1"/>
          <w:sz w:val="28"/>
          <w:szCs w:val="28"/>
        </w:rPr>
      </w:pPr>
      <w:r w:rsidRPr="00AF2F6B">
        <w:rPr>
          <w:rFonts w:cs="Arial"/>
          <w:bCs/>
          <w:iCs/>
          <w:kern w:val="1"/>
          <w:sz w:val="28"/>
          <w:szCs w:val="28"/>
        </w:rPr>
        <w:t>Поселение расположено в 30км. от районного центра.</w:t>
      </w:r>
    </w:p>
    <w:p w:rsidR="00AF2F6B" w:rsidRPr="00AF2F6B" w:rsidRDefault="00AF2F6B" w:rsidP="00AF2F6B">
      <w:pPr>
        <w:ind w:firstLine="720"/>
        <w:jc w:val="both"/>
        <w:rPr>
          <w:rFonts w:cs="Arial"/>
          <w:kern w:val="1"/>
          <w:sz w:val="28"/>
          <w:szCs w:val="28"/>
        </w:rPr>
      </w:pPr>
      <w:r w:rsidRPr="00AF2F6B">
        <w:rPr>
          <w:rFonts w:cs="Arial"/>
          <w:iCs/>
          <w:kern w:val="1"/>
          <w:sz w:val="28"/>
          <w:szCs w:val="28"/>
          <w:shd w:val="clear" w:color="auto" w:fill="FFFFFF"/>
        </w:rPr>
        <w:t>Положение Карайчевского сельского поселения на территории Бутурлиновского муниципального района пограничное. Бутурлиновский муниципальный район является важным сельско – хозяйственный районом Воронежской области, что определяет специализацию находящихся в нем сельских поселений. По южной границе Карайчевского СП проходит трасса М-4 «Дон», что является фактором, положительно влияющим на развитие сельского поселения.</w:t>
      </w:r>
    </w:p>
    <w:p w:rsidR="00953590" w:rsidRPr="00F25C72" w:rsidRDefault="00AF2F6B" w:rsidP="00953590">
      <w:pPr>
        <w:ind w:firstLine="709"/>
        <w:jc w:val="both"/>
        <w:rPr>
          <w:rFonts w:cs="Arial"/>
          <w:iCs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Карайчевское</w:t>
      </w:r>
      <w:r w:rsidR="00953590" w:rsidRPr="00F25C72">
        <w:rPr>
          <w:sz w:val="28"/>
          <w:szCs w:val="28"/>
        </w:rPr>
        <w:t xml:space="preserve"> сельское поселение в настоящем статусе образовано законом Воронежской области от </w:t>
      </w:r>
      <w:r w:rsidR="00953590" w:rsidRPr="00F25C72">
        <w:rPr>
          <w:bCs/>
          <w:sz w:val="28"/>
          <w:szCs w:val="28"/>
        </w:rPr>
        <w:t>15.10.2004 г. № 63-ОЗ</w:t>
      </w:r>
      <w:r w:rsidR="00953590" w:rsidRPr="00F25C72">
        <w:rPr>
          <w:sz w:val="28"/>
          <w:szCs w:val="28"/>
        </w:rPr>
        <w:t xml:space="preserve">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области». </w:t>
      </w:r>
      <w:r w:rsidR="00953590" w:rsidRPr="00F25C72">
        <w:rPr>
          <w:rFonts w:cs="Arial"/>
          <w:iCs/>
          <w:kern w:val="1"/>
          <w:sz w:val="28"/>
          <w:szCs w:val="28"/>
          <w:shd w:val="clear" w:color="auto" w:fill="FFFFFF"/>
        </w:rPr>
        <w:t xml:space="preserve">Этим же законом устанавливаются и границы сельского поселения. </w:t>
      </w:r>
    </w:p>
    <w:p w:rsidR="00C1530F" w:rsidRPr="00F25C72" w:rsidRDefault="00C1530F" w:rsidP="00F25C72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F25C72">
        <w:rPr>
          <w:kern w:val="1"/>
          <w:sz w:val="28"/>
          <w:szCs w:val="28"/>
          <w:lang w:eastAsia="ar-SA"/>
        </w:rPr>
        <w:t>Объемы перспективного жилищного строительства просчитаны с учетом двух важных факторов: оптимального использования площадки, отводимой под развитие населенного пункта, и необходимостью обеспечения каждой семьи отдельным домом с приусадебным участком. Площадки под новое строительство были выбраны по результатам анализа территории с учетом и оценкой всех факторов.</w:t>
      </w:r>
    </w:p>
    <w:p w:rsidR="004A6DA5" w:rsidRPr="008877AE" w:rsidRDefault="004A6DA5" w:rsidP="004A6DA5">
      <w:pPr>
        <w:ind w:firstLine="709"/>
        <w:jc w:val="both"/>
        <w:rPr>
          <w:sz w:val="28"/>
          <w:szCs w:val="28"/>
        </w:rPr>
      </w:pPr>
      <w:r w:rsidRPr="008877AE">
        <w:rPr>
          <w:sz w:val="28"/>
          <w:szCs w:val="28"/>
        </w:rPr>
        <w:t>На территории села Карайчевка  сосредоточены основные административно-общественные учреждения поселения. Проектом предлагается дальнейшая реконструкция и новое строительство в незначительных масштабах, в связи с особенностями демографической ситуации в поселении. Современная застройка сохраняет исторические границы кварталов, а так же предполагает  строительство нового индивидуального жилья с участками.</w:t>
      </w:r>
    </w:p>
    <w:p w:rsidR="004A6DA5" w:rsidRPr="008877AE" w:rsidRDefault="004A6DA5" w:rsidP="004A6DA5">
      <w:pPr>
        <w:ind w:firstLine="709"/>
        <w:jc w:val="both"/>
        <w:rPr>
          <w:sz w:val="28"/>
          <w:szCs w:val="28"/>
        </w:rPr>
      </w:pPr>
      <w:r w:rsidRPr="008877AE">
        <w:rPr>
          <w:sz w:val="28"/>
          <w:szCs w:val="28"/>
        </w:rPr>
        <w:t>Жилищное строительство предусматривается осуществлять в границах существующих населенных пунктов, на территориях населенных пунктов свободных от застройки, а так же в качестве уплотнения на существующих территориях отведенных под жилую застройку с целью улучшения жилобеспеченности граждан, согласно генеральным планам и градостроительным регламентам, кроме поселка Алексеевский, где предлагается расширение границы населенного пункта с целью заселения прибрежной зоны пруда Алексеевский.</w:t>
      </w:r>
    </w:p>
    <w:p w:rsidR="004A6DA5" w:rsidRPr="008877AE" w:rsidRDefault="004A6DA5" w:rsidP="004A6DA5">
      <w:pPr>
        <w:ind w:firstLine="709"/>
        <w:jc w:val="both"/>
        <w:rPr>
          <w:sz w:val="28"/>
          <w:szCs w:val="28"/>
        </w:rPr>
      </w:pPr>
      <w:r w:rsidRPr="008877AE">
        <w:rPr>
          <w:sz w:val="28"/>
          <w:szCs w:val="28"/>
        </w:rPr>
        <w:lastRenderedPageBreak/>
        <w:t xml:space="preserve">  В населенных пунктах Карайчевского сельского поселения также присутствуют элементы первичного общественного обслуживания.</w:t>
      </w:r>
    </w:p>
    <w:p w:rsidR="004A6DA5" w:rsidRPr="008877AE" w:rsidRDefault="004A6DA5" w:rsidP="004A6DA5">
      <w:pPr>
        <w:ind w:firstLine="709"/>
        <w:jc w:val="both"/>
        <w:rPr>
          <w:sz w:val="28"/>
          <w:szCs w:val="28"/>
        </w:rPr>
      </w:pPr>
      <w:r w:rsidRPr="008877AE">
        <w:rPr>
          <w:sz w:val="28"/>
          <w:szCs w:val="28"/>
        </w:rPr>
        <w:t>Новая жилая застройка – это застройка индивидуальными жилыми домами с участками.</w:t>
      </w:r>
    </w:p>
    <w:p w:rsidR="004A6DA5" w:rsidRPr="008877AE" w:rsidRDefault="004A6DA5" w:rsidP="004A6DA5">
      <w:pPr>
        <w:ind w:firstLine="709"/>
        <w:jc w:val="both"/>
        <w:rPr>
          <w:i/>
          <w:sz w:val="28"/>
          <w:szCs w:val="28"/>
        </w:rPr>
      </w:pPr>
      <w:r w:rsidRPr="008877AE">
        <w:rPr>
          <w:sz w:val="28"/>
          <w:szCs w:val="28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образования, культовых зданий, стоянок автомобильного транспорта, гаражей, объектов связанных с проживанием граждан и не оказывающих негативно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0E3BA2" w:rsidRPr="008877AE" w:rsidRDefault="000E3BA2" w:rsidP="000E3BA2">
      <w:pPr>
        <w:ind w:firstLine="708"/>
        <w:jc w:val="both"/>
        <w:rPr>
          <w:sz w:val="28"/>
          <w:szCs w:val="28"/>
        </w:rPr>
      </w:pPr>
      <w:r w:rsidRPr="008877AE">
        <w:rPr>
          <w:sz w:val="28"/>
          <w:szCs w:val="28"/>
        </w:rPr>
        <w:t>Электрические нагрузки жилищно-коммунального сектора определены по срокам проектирования на основе численности населения, принятой настоящим проектом и нормативов для определения расчетных электрических нагрузок согласно СНиП 2.07.01-93.</w:t>
      </w:r>
    </w:p>
    <w:p w:rsidR="000E3BA2" w:rsidRPr="008877AE" w:rsidRDefault="000E3BA2" w:rsidP="000E3BA2">
      <w:pPr>
        <w:ind w:firstLine="708"/>
        <w:jc w:val="both"/>
        <w:rPr>
          <w:sz w:val="28"/>
          <w:szCs w:val="28"/>
        </w:rPr>
      </w:pPr>
      <w:r w:rsidRPr="008877AE">
        <w:rPr>
          <w:sz w:val="28"/>
          <w:szCs w:val="28"/>
        </w:rPr>
        <w:t>Согласно СНиП укрупненные показатели удельной расчетной коммунально-бытовой нагрузки приняты:</w:t>
      </w:r>
    </w:p>
    <w:p w:rsidR="000E3BA2" w:rsidRPr="008877AE" w:rsidRDefault="000E3BA2" w:rsidP="000E3BA2">
      <w:pPr>
        <w:ind w:firstLine="708"/>
        <w:jc w:val="both"/>
        <w:rPr>
          <w:sz w:val="28"/>
          <w:szCs w:val="28"/>
        </w:rPr>
      </w:pPr>
      <w:r w:rsidRPr="008877AE">
        <w:rPr>
          <w:sz w:val="28"/>
          <w:szCs w:val="28"/>
        </w:rPr>
        <w:t>на расчетный срок – 950кВт/чел.в год, годовое число часов использования максимума электрической нагрузки – 4100. При этом укрупненный показатель удельной расчетной электрической нагрузки составит 0,23кВт на человека;</w:t>
      </w:r>
    </w:p>
    <w:p w:rsidR="000E3BA2" w:rsidRPr="008877AE" w:rsidRDefault="000E3BA2" w:rsidP="000E3BA2">
      <w:pPr>
        <w:ind w:firstLine="708"/>
        <w:jc w:val="both"/>
        <w:rPr>
          <w:sz w:val="28"/>
          <w:szCs w:val="28"/>
        </w:rPr>
      </w:pPr>
      <w:r w:rsidRPr="008877AE">
        <w:rPr>
          <w:sz w:val="28"/>
          <w:szCs w:val="28"/>
        </w:rPr>
        <w:t>на первую очередь – 850кВт/чел.в год, годовое число часов использования максимума электрической нагрузки – 4000. При этом укрупненный показатель удельной расчетной электрической нагрузки составит 0,21кВт на человека;</w:t>
      </w:r>
    </w:p>
    <w:p w:rsidR="000E3BA2" w:rsidRPr="008877AE" w:rsidRDefault="000E3BA2" w:rsidP="000E3BA2">
      <w:pPr>
        <w:ind w:firstLine="708"/>
        <w:jc w:val="both"/>
        <w:rPr>
          <w:sz w:val="28"/>
          <w:szCs w:val="28"/>
        </w:rPr>
      </w:pPr>
      <w:r w:rsidRPr="008877AE">
        <w:rPr>
          <w:sz w:val="28"/>
          <w:szCs w:val="28"/>
        </w:rPr>
        <w:t>Нормы электропотребления жилищно-коммунального сектора учитывают расход электроэнергии на жилые и общественные здания, предприятия коммунально-бытового обслуживания, наружное освещение, системы водоснабжения, водоотведения и теплоснабжения.</w:t>
      </w:r>
    </w:p>
    <w:p w:rsidR="000E3BA2" w:rsidRPr="008877AE" w:rsidRDefault="000E3BA2" w:rsidP="000E3BA2">
      <w:pPr>
        <w:ind w:firstLine="720"/>
        <w:jc w:val="both"/>
        <w:rPr>
          <w:sz w:val="28"/>
          <w:szCs w:val="28"/>
        </w:rPr>
      </w:pPr>
      <w:r w:rsidRPr="008877AE">
        <w:rPr>
          <w:sz w:val="28"/>
          <w:szCs w:val="28"/>
        </w:rPr>
        <w:t>Электроснабжение потребителей сельского поселения на все сроки проектирования сохранится от Воронежской энергосистемы.</w:t>
      </w:r>
    </w:p>
    <w:p w:rsidR="000E3BA2" w:rsidRPr="008877AE" w:rsidRDefault="000E3BA2" w:rsidP="000E3BA2">
      <w:pPr>
        <w:ind w:firstLine="720"/>
        <w:jc w:val="both"/>
        <w:rPr>
          <w:sz w:val="28"/>
          <w:szCs w:val="28"/>
        </w:rPr>
      </w:pPr>
      <w:r w:rsidRPr="008877AE">
        <w:rPr>
          <w:sz w:val="28"/>
          <w:szCs w:val="28"/>
        </w:rPr>
        <w:t>Распределение электроэнергии новым потребителям сельского поселения намечается от существующей подстанции 110/35/10кВ «Нижний Кисляй» по сетям 10кВ. Существующие сети  10кВ, РП и ТП подлежат реконструкции и замене оборудования по мере износа.</w:t>
      </w:r>
    </w:p>
    <w:p w:rsidR="000E3BA2" w:rsidRPr="008877AE" w:rsidRDefault="000E3BA2" w:rsidP="000E3BA2">
      <w:pPr>
        <w:ind w:firstLine="720"/>
        <w:jc w:val="both"/>
        <w:rPr>
          <w:sz w:val="28"/>
          <w:szCs w:val="28"/>
        </w:rPr>
      </w:pPr>
      <w:r w:rsidRPr="008877AE">
        <w:rPr>
          <w:sz w:val="28"/>
          <w:szCs w:val="28"/>
        </w:rPr>
        <w:t>Все потребители первой категории должны быть обеспечены резервными источниками электроэнергии.</w:t>
      </w:r>
    </w:p>
    <w:p w:rsidR="008877AE" w:rsidRDefault="008877AE" w:rsidP="00A40BC2">
      <w:pPr>
        <w:jc w:val="center"/>
        <w:rPr>
          <w:b/>
          <w:sz w:val="32"/>
          <w:szCs w:val="32"/>
        </w:rPr>
      </w:pPr>
    </w:p>
    <w:p w:rsidR="00AB1008" w:rsidRPr="001F4D52" w:rsidRDefault="00A40BC2" w:rsidP="00A40BC2">
      <w:pPr>
        <w:jc w:val="center"/>
        <w:rPr>
          <w:b/>
          <w:sz w:val="32"/>
          <w:szCs w:val="32"/>
        </w:rPr>
      </w:pPr>
      <w:r w:rsidRPr="001F4D52">
        <w:rPr>
          <w:b/>
          <w:sz w:val="32"/>
          <w:szCs w:val="32"/>
        </w:rPr>
        <w:t xml:space="preserve">Раздел. </w:t>
      </w:r>
      <w:r w:rsidR="00B2158F" w:rsidRPr="001F4D52">
        <w:rPr>
          <w:b/>
          <w:sz w:val="32"/>
          <w:szCs w:val="32"/>
        </w:rPr>
        <w:t xml:space="preserve">4. </w:t>
      </w:r>
      <w:r w:rsidRPr="001F4D52">
        <w:rPr>
          <w:b/>
          <w:sz w:val="32"/>
          <w:szCs w:val="32"/>
        </w:rPr>
        <w:t>Перечень мероприятий и целевых показателей</w:t>
      </w:r>
      <w:r w:rsidR="00F25C72" w:rsidRPr="001F4D52">
        <w:rPr>
          <w:b/>
          <w:sz w:val="32"/>
          <w:szCs w:val="32"/>
        </w:rPr>
        <w:t>.</w:t>
      </w:r>
    </w:p>
    <w:p w:rsidR="00A01FEC" w:rsidRPr="00F25202" w:rsidRDefault="00A01FEC" w:rsidP="00A01FEC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F25202">
        <w:rPr>
          <w:rFonts w:ascii="Times New Roman" w:hAnsi="Times New Roman"/>
          <w:i/>
          <w:color w:val="auto"/>
          <w:sz w:val="28"/>
          <w:szCs w:val="28"/>
        </w:rPr>
        <w:t>4.1. Обоснование целевых показателей развития соответствующей системы коммунальной инфраструктуры.</w:t>
      </w:r>
    </w:p>
    <w:p w:rsidR="00312C63" w:rsidRPr="00F25202" w:rsidRDefault="00312C63" w:rsidP="00AB1008">
      <w:pPr>
        <w:ind w:firstLine="720"/>
        <w:jc w:val="both"/>
        <w:rPr>
          <w:b/>
          <w:i/>
          <w:sz w:val="32"/>
          <w:szCs w:val="32"/>
        </w:rPr>
      </w:pPr>
    </w:p>
    <w:p w:rsidR="00AB1008" w:rsidRPr="0027161D" w:rsidRDefault="00AB1008" w:rsidP="00F25202">
      <w:pPr>
        <w:ind w:firstLine="567"/>
        <w:jc w:val="both"/>
        <w:rPr>
          <w:sz w:val="28"/>
          <w:szCs w:val="28"/>
        </w:rPr>
      </w:pPr>
      <w:r w:rsidRPr="0027161D">
        <w:rPr>
          <w:sz w:val="28"/>
          <w:szCs w:val="28"/>
        </w:rPr>
        <w:t>Основные мероприятия Программы направлены на достижение целей Программы–</w:t>
      </w:r>
      <w:r w:rsidR="00F25C72" w:rsidRPr="0027161D">
        <w:rPr>
          <w:sz w:val="28"/>
          <w:szCs w:val="28"/>
        </w:rPr>
        <w:t xml:space="preserve"> </w:t>
      </w:r>
      <w:r w:rsidRPr="0027161D">
        <w:rPr>
          <w:sz w:val="28"/>
          <w:szCs w:val="28"/>
        </w:rPr>
        <w:t xml:space="preserve"> снижение уровня общего износа основных фондов, улучшение качества предоставления жилищно-коммунальных услуг.</w:t>
      </w:r>
    </w:p>
    <w:p w:rsidR="00F25C72" w:rsidRPr="0027161D" w:rsidRDefault="00AB1008" w:rsidP="00F25202">
      <w:pPr>
        <w:ind w:firstLine="567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В результате реализации программных мероприятий также </w:t>
      </w:r>
      <w:r w:rsidR="00C03203" w:rsidRPr="0027161D">
        <w:rPr>
          <w:sz w:val="28"/>
          <w:szCs w:val="28"/>
        </w:rPr>
        <w:t xml:space="preserve">              будет </w:t>
      </w:r>
      <w:r w:rsidRPr="0027161D">
        <w:rPr>
          <w:sz w:val="28"/>
          <w:szCs w:val="28"/>
        </w:rPr>
        <w:t xml:space="preserve"> достигнут положительный социально-экономический эффект, выражающийся в улучшении качества жизни населения.</w:t>
      </w:r>
    </w:p>
    <w:p w:rsidR="00573F23" w:rsidRPr="0027161D" w:rsidRDefault="00573F23" w:rsidP="00F25202">
      <w:pPr>
        <w:ind w:firstLine="567"/>
        <w:jc w:val="both"/>
        <w:rPr>
          <w:sz w:val="28"/>
          <w:szCs w:val="28"/>
        </w:rPr>
      </w:pPr>
      <w:r w:rsidRPr="0027161D">
        <w:rPr>
          <w:sz w:val="28"/>
          <w:szCs w:val="28"/>
        </w:rPr>
        <w:lastRenderedPageBreak/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573F23" w:rsidRPr="0027161D" w:rsidRDefault="00573F23" w:rsidP="00F25202">
      <w:pPr>
        <w:ind w:firstLine="567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204. </w:t>
      </w:r>
    </w:p>
    <w:p w:rsidR="00573F23" w:rsidRPr="0027161D" w:rsidRDefault="00573F23" w:rsidP="00F2520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К ним относятся: </w:t>
      </w:r>
    </w:p>
    <w:p w:rsidR="00573F23" w:rsidRPr="0027161D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7161D">
        <w:rPr>
          <w:sz w:val="28"/>
          <w:szCs w:val="28"/>
        </w:rPr>
        <w:t>показатели спроса на коммунальные ресурсы и перспективные нагрузки;</w:t>
      </w:r>
    </w:p>
    <w:p w:rsidR="00573F23" w:rsidRPr="0027161D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величины новых нагрузок; </w:t>
      </w:r>
    </w:p>
    <w:p w:rsidR="00573F23" w:rsidRPr="0027161D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показатели качества поставляемого ресурса; </w:t>
      </w:r>
    </w:p>
    <w:p w:rsidR="00573F23" w:rsidRPr="0027161D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573F23" w:rsidRPr="0027161D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показатели надежности поставки ресурсов; </w:t>
      </w:r>
    </w:p>
    <w:p w:rsidR="00573F23" w:rsidRPr="0027161D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573F23" w:rsidRPr="0027161D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показатели эффективности потребления коммунальных ресурсов. </w:t>
      </w:r>
    </w:p>
    <w:p w:rsidR="00573F23" w:rsidRPr="0027161D" w:rsidRDefault="00573F23" w:rsidP="00573F23">
      <w:pPr>
        <w:ind w:firstLine="540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При формировании требований к конечному состоянию коммунальной инфраструктуры </w:t>
      </w:r>
      <w:r w:rsidR="00685A3A" w:rsidRPr="0027161D">
        <w:rPr>
          <w:sz w:val="28"/>
          <w:szCs w:val="28"/>
        </w:rPr>
        <w:t>Карайчевского</w:t>
      </w:r>
      <w:r w:rsidRPr="0027161D">
        <w:rPr>
          <w:sz w:val="28"/>
          <w:szCs w:val="28"/>
        </w:rPr>
        <w:t xml:space="preserve">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</w:t>
      </w:r>
      <w:r w:rsidR="00A01FEC" w:rsidRPr="0027161D">
        <w:rPr>
          <w:sz w:val="28"/>
          <w:szCs w:val="28"/>
        </w:rPr>
        <w:t xml:space="preserve"> </w:t>
      </w:r>
      <w:r w:rsidRPr="0027161D">
        <w:rPr>
          <w:sz w:val="28"/>
          <w:szCs w:val="28"/>
        </w:rPr>
        <w:t>48.</w:t>
      </w:r>
    </w:p>
    <w:p w:rsidR="00573F23" w:rsidRPr="0027161D" w:rsidRDefault="00573F23" w:rsidP="00573F23">
      <w:pPr>
        <w:ind w:firstLine="540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573F23" w:rsidRPr="0027161D" w:rsidRDefault="00573F23" w:rsidP="00573F23">
      <w:pPr>
        <w:ind w:firstLine="540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573F23" w:rsidRPr="0027161D" w:rsidRDefault="00573F23" w:rsidP="00573F23">
      <w:pPr>
        <w:ind w:firstLine="540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573F23" w:rsidRPr="0027161D" w:rsidRDefault="00573F23" w:rsidP="00573F23">
      <w:pPr>
        <w:ind w:firstLine="540"/>
        <w:jc w:val="both"/>
        <w:rPr>
          <w:sz w:val="28"/>
          <w:szCs w:val="28"/>
        </w:rPr>
      </w:pPr>
      <w:r w:rsidRPr="0027161D">
        <w:rPr>
          <w:sz w:val="28"/>
          <w:szCs w:val="28"/>
        </w:rPr>
        <w:t>Уровень использования производственных мощностей, обеспеченность приборами учета, характеризуют сбалансированность систем.</w:t>
      </w:r>
    </w:p>
    <w:p w:rsidR="00573F23" w:rsidRPr="0027161D" w:rsidRDefault="00573F23" w:rsidP="00573F23">
      <w:pPr>
        <w:ind w:firstLine="540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 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573F23" w:rsidRPr="0027161D" w:rsidRDefault="00573F23" w:rsidP="00573F23">
      <w:pPr>
        <w:ind w:firstLine="540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 w:rsidR="00685A3A" w:rsidRPr="0027161D">
        <w:rPr>
          <w:sz w:val="28"/>
          <w:szCs w:val="28"/>
        </w:rPr>
        <w:t>Карайчевского</w:t>
      </w:r>
      <w:r w:rsidRPr="0027161D">
        <w:rPr>
          <w:sz w:val="28"/>
          <w:szCs w:val="28"/>
        </w:rPr>
        <w:t xml:space="preserve"> сельского поселения 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573F23" w:rsidRPr="0027161D" w:rsidRDefault="00573F23" w:rsidP="00573F23">
      <w:pPr>
        <w:ind w:firstLine="540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сетей), износом коммунальных сетей, протяженностью сетей, </w:t>
      </w:r>
      <w:r w:rsidRPr="0027161D">
        <w:rPr>
          <w:sz w:val="28"/>
          <w:szCs w:val="28"/>
        </w:rPr>
        <w:lastRenderedPageBreak/>
        <w:t xml:space="preserve">нуждающихся в замене, долей ежегодно заменяемых сетей; уровнем потерь и неучтенных расходов. </w:t>
      </w:r>
    </w:p>
    <w:p w:rsidR="00573F23" w:rsidRPr="0027161D" w:rsidRDefault="00573F23" w:rsidP="00573F23">
      <w:pPr>
        <w:ind w:firstLine="540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573F23" w:rsidRPr="0027161D" w:rsidRDefault="00573F23" w:rsidP="00573F23">
      <w:pPr>
        <w:ind w:firstLine="540"/>
        <w:jc w:val="both"/>
        <w:rPr>
          <w:sz w:val="28"/>
          <w:szCs w:val="28"/>
        </w:rPr>
      </w:pPr>
      <w:r w:rsidRPr="0027161D">
        <w:rPr>
          <w:sz w:val="28"/>
          <w:szCs w:val="28"/>
        </w:rPr>
        <w:t>Результатами реализации мероприятий по развитию систем водоснабжения муниципального образования являются:</w:t>
      </w:r>
    </w:p>
    <w:p w:rsidR="00573F23" w:rsidRPr="0027161D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27161D">
        <w:rPr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573F23" w:rsidRPr="0027161D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573F23" w:rsidRPr="0027161D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обеспечение энергосбережения; </w:t>
      </w:r>
    </w:p>
    <w:p w:rsidR="00573F23" w:rsidRPr="0027161D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снижение к 2027 году уровня потерь и неучтенных расходов воды; </w:t>
      </w:r>
    </w:p>
    <w:p w:rsidR="00573F23" w:rsidRPr="0027161D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573F23" w:rsidRPr="0027161D" w:rsidRDefault="00573F23" w:rsidP="00573F23">
      <w:pPr>
        <w:ind w:firstLine="540"/>
        <w:jc w:val="both"/>
        <w:rPr>
          <w:sz w:val="28"/>
          <w:szCs w:val="28"/>
        </w:rPr>
      </w:pPr>
      <w:r w:rsidRPr="0027161D">
        <w:rPr>
          <w:sz w:val="28"/>
          <w:szCs w:val="28"/>
        </w:rPr>
        <w:t>Результатами реализации мероприятий по развитию систем электроснабжения являются:</w:t>
      </w:r>
    </w:p>
    <w:p w:rsidR="00573F23" w:rsidRPr="0027161D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27161D">
        <w:rPr>
          <w:sz w:val="28"/>
          <w:szCs w:val="28"/>
        </w:rPr>
        <w:t>повышение надежности и обеспечение бесперебойной работы объектов электроснабжения;</w:t>
      </w:r>
    </w:p>
    <w:p w:rsidR="00573F23" w:rsidRPr="0027161D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27161D">
        <w:rPr>
          <w:sz w:val="28"/>
          <w:szCs w:val="28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573F23" w:rsidRPr="00DC0074" w:rsidRDefault="00573F23" w:rsidP="00573F23">
      <w:pPr>
        <w:ind w:firstLine="540"/>
        <w:jc w:val="both"/>
        <w:rPr>
          <w:sz w:val="28"/>
          <w:szCs w:val="28"/>
        </w:rPr>
      </w:pPr>
      <w:r w:rsidRPr="0027161D">
        <w:rPr>
          <w:sz w:val="28"/>
          <w:szCs w:val="28"/>
        </w:rPr>
        <w:t>Количественные значения целевых показателей определены с учетом выполнения всех мероприятий Программы в запланированные сроки.</w:t>
      </w:r>
      <w:r w:rsidRPr="00DC0074">
        <w:rPr>
          <w:sz w:val="28"/>
          <w:szCs w:val="28"/>
        </w:rPr>
        <w:t xml:space="preserve"> </w:t>
      </w:r>
    </w:p>
    <w:p w:rsidR="00573F23" w:rsidRPr="00DC0074" w:rsidRDefault="00573F23" w:rsidP="00573F23">
      <w:pPr>
        <w:rPr>
          <w:sz w:val="28"/>
          <w:szCs w:val="28"/>
        </w:rPr>
      </w:pPr>
    </w:p>
    <w:p w:rsidR="00A01FEC" w:rsidRPr="00A01FEC" w:rsidRDefault="00A01FEC" w:rsidP="00A01FEC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bookmarkStart w:id="3" w:name="_Toc426705706"/>
      <w:r w:rsidRPr="00A01FEC">
        <w:rPr>
          <w:rFonts w:ascii="Times New Roman" w:hAnsi="Times New Roman"/>
          <w:i/>
          <w:color w:val="auto"/>
          <w:sz w:val="28"/>
          <w:szCs w:val="28"/>
        </w:rPr>
        <w:t>4.2. Перечень инвестиционных проектов в отношении систем коммунальной инфраструктуры</w:t>
      </w:r>
      <w:bookmarkEnd w:id="3"/>
    </w:p>
    <w:p w:rsidR="00A01FEC" w:rsidRPr="00DC0074" w:rsidRDefault="00A01FEC" w:rsidP="00A01FEC">
      <w:pPr>
        <w:ind w:firstLine="540"/>
        <w:jc w:val="both"/>
        <w:rPr>
          <w:sz w:val="28"/>
          <w:szCs w:val="28"/>
        </w:rPr>
      </w:pPr>
    </w:p>
    <w:p w:rsidR="00A01FEC" w:rsidRPr="00DC0074" w:rsidRDefault="00A01FEC" w:rsidP="00A01FEC">
      <w:pPr>
        <w:ind w:firstLine="540"/>
        <w:jc w:val="both"/>
        <w:rPr>
          <w:sz w:val="28"/>
          <w:szCs w:val="28"/>
          <w:u w:val="single"/>
        </w:rPr>
      </w:pPr>
      <w:r w:rsidRPr="00DC0074">
        <w:rPr>
          <w:sz w:val="28"/>
          <w:szCs w:val="28"/>
          <w:u w:val="single"/>
        </w:rPr>
        <w:t>В области электроснабжения.</w:t>
      </w:r>
    </w:p>
    <w:p w:rsidR="00E36912" w:rsidRDefault="00A01FEC" w:rsidP="00A01FEC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Общая сумма инвестиционных проектов по электроснабжению составляет </w:t>
      </w:r>
      <w:r w:rsidR="00AF2F6B">
        <w:rPr>
          <w:sz w:val="28"/>
          <w:szCs w:val="28"/>
        </w:rPr>
        <w:t>300,0</w:t>
      </w:r>
      <w:r w:rsidRPr="00DC0074">
        <w:rPr>
          <w:sz w:val="28"/>
          <w:szCs w:val="28"/>
        </w:rPr>
        <w:t xml:space="preserve"> тыс. руб. </w:t>
      </w:r>
    </w:p>
    <w:p w:rsidR="00A01FEC" w:rsidRPr="00DC0074" w:rsidRDefault="00A01FEC" w:rsidP="00A01FEC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Реализация представленных проектов и мероприятий в сфере электроснабжения позволит: </w:t>
      </w:r>
    </w:p>
    <w:p w:rsidR="00A01FEC" w:rsidRPr="00DC0074" w:rsidRDefault="00A01FEC" w:rsidP="00E3691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существенно снизить изношенность сетей; </w:t>
      </w:r>
    </w:p>
    <w:p w:rsidR="00A01FEC" w:rsidRPr="00DC0074" w:rsidRDefault="00A01FEC" w:rsidP="00E3691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обеспечить присоединение новых потребителей;</w:t>
      </w:r>
    </w:p>
    <w:p w:rsidR="00A01FEC" w:rsidRPr="00DC0074" w:rsidRDefault="00A01FEC" w:rsidP="00E3691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повысить надежность и бесперебойность поставляемого ресурса;</w:t>
      </w:r>
    </w:p>
    <w:p w:rsidR="00A01FEC" w:rsidRPr="00DC0074" w:rsidRDefault="00A01FEC" w:rsidP="00E3691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реализация программ по энергосбережению.</w:t>
      </w:r>
    </w:p>
    <w:p w:rsidR="00A01FEC" w:rsidRPr="00DC0074" w:rsidRDefault="00A01FEC" w:rsidP="00A01FEC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В рамках развития инфраструктуры электроснабжения  необходимы следующие мероприятия:</w:t>
      </w:r>
    </w:p>
    <w:p w:rsidR="00A01FEC" w:rsidRDefault="005A7802" w:rsidP="005A78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912">
        <w:rPr>
          <w:sz w:val="28"/>
          <w:szCs w:val="28"/>
        </w:rPr>
        <w:t>2018</w:t>
      </w:r>
      <w:r w:rsidR="00A01FEC" w:rsidRPr="00DC0074">
        <w:rPr>
          <w:sz w:val="28"/>
          <w:szCs w:val="28"/>
        </w:rPr>
        <w:t xml:space="preserve"> г. 2027</w:t>
      </w:r>
      <w:r w:rsidR="00E36912">
        <w:rPr>
          <w:sz w:val="28"/>
          <w:szCs w:val="28"/>
        </w:rPr>
        <w:t xml:space="preserve"> гг.</w:t>
      </w:r>
      <w:r w:rsidR="00A01FEC" w:rsidRPr="00DC0074">
        <w:rPr>
          <w:sz w:val="28"/>
          <w:szCs w:val="28"/>
        </w:rPr>
        <w:t xml:space="preserve"> - Модернизация и дальнейшее расширение сети уличного освещения – </w:t>
      </w:r>
      <w:r>
        <w:rPr>
          <w:sz w:val="28"/>
          <w:szCs w:val="28"/>
        </w:rPr>
        <w:t>300</w:t>
      </w:r>
      <w:r w:rsidR="00E36912">
        <w:rPr>
          <w:sz w:val="28"/>
          <w:szCs w:val="28"/>
        </w:rPr>
        <w:t>,0</w:t>
      </w:r>
      <w:r w:rsidR="00A01FEC" w:rsidRPr="00DC0074">
        <w:rPr>
          <w:sz w:val="28"/>
          <w:szCs w:val="28"/>
        </w:rPr>
        <w:t xml:space="preserve"> тыс.руб.</w:t>
      </w:r>
    </w:p>
    <w:p w:rsidR="00A05098" w:rsidRPr="00DC0074" w:rsidRDefault="00A05098" w:rsidP="00A01FEC">
      <w:pPr>
        <w:jc w:val="both"/>
        <w:rPr>
          <w:sz w:val="28"/>
          <w:szCs w:val="28"/>
        </w:rPr>
      </w:pPr>
    </w:p>
    <w:p w:rsidR="00573F23" w:rsidRDefault="00573F23" w:rsidP="00F25C72">
      <w:pPr>
        <w:ind w:firstLine="720"/>
        <w:jc w:val="both"/>
        <w:rPr>
          <w:sz w:val="28"/>
          <w:szCs w:val="28"/>
        </w:rPr>
      </w:pPr>
    </w:p>
    <w:p w:rsidR="00573F23" w:rsidRDefault="00573F23" w:rsidP="00F25C72">
      <w:pPr>
        <w:ind w:firstLine="720"/>
        <w:jc w:val="both"/>
        <w:rPr>
          <w:sz w:val="28"/>
          <w:szCs w:val="28"/>
        </w:rPr>
      </w:pPr>
    </w:p>
    <w:p w:rsidR="00A40BC2" w:rsidRPr="001F4D52" w:rsidRDefault="00A40BC2" w:rsidP="00801FA2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 w:rsidRPr="001F4D52">
        <w:rPr>
          <w:b/>
          <w:sz w:val="32"/>
          <w:szCs w:val="32"/>
        </w:rPr>
        <w:t xml:space="preserve">Раздел. </w:t>
      </w:r>
      <w:r w:rsidR="00B2158F" w:rsidRPr="001F4D52">
        <w:rPr>
          <w:b/>
          <w:sz w:val="32"/>
          <w:szCs w:val="32"/>
        </w:rPr>
        <w:t xml:space="preserve">5. </w:t>
      </w:r>
      <w:r w:rsidRPr="001F4D52">
        <w:rPr>
          <w:b/>
          <w:sz w:val="32"/>
          <w:szCs w:val="32"/>
        </w:rPr>
        <w:t xml:space="preserve">Анализ фактических и плановых расходов на финансирование инвестиционных проектов с разбивкой по </w:t>
      </w:r>
      <w:r w:rsidRPr="001F4D52">
        <w:rPr>
          <w:b/>
          <w:sz w:val="32"/>
          <w:szCs w:val="32"/>
        </w:rPr>
        <w:lastRenderedPageBreak/>
        <w:t>каждому источнику финансирования с учетом реализации мероприятий, предусмотренных программой</w:t>
      </w:r>
      <w:r w:rsidR="00F25C72" w:rsidRPr="001F4D52">
        <w:rPr>
          <w:b/>
          <w:sz w:val="32"/>
          <w:szCs w:val="32"/>
        </w:rPr>
        <w:t>.</w:t>
      </w:r>
    </w:p>
    <w:p w:rsidR="00A40BC2" w:rsidRPr="001F4D52" w:rsidRDefault="00A40BC2" w:rsidP="001F4D52">
      <w:pPr>
        <w:jc w:val="both"/>
        <w:rPr>
          <w:sz w:val="32"/>
          <w:szCs w:val="32"/>
        </w:rPr>
      </w:pPr>
    </w:p>
    <w:p w:rsidR="00A05DA4" w:rsidRPr="00817FD4" w:rsidRDefault="001F4D52" w:rsidP="001F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5DA4" w:rsidRPr="00817FD4">
        <w:rPr>
          <w:sz w:val="28"/>
          <w:szCs w:val="28"/>
        </w:rPr>
        <w:t>Для реализации мероприятий Программы привлекаются средства федерального, областного, местного бюджетов и внебюджетных источников.</w:t>
      </w:r>
    </w:p>
    <w:p w:rsidR="00A05DA4" w:rsidRPr="00817FD4" w:rsidRDefault="00A05DA4" w:rsidP="001F4D52">
      <w:pPr>
        <w:jc w:val="both"/>
        <w:rPr>
          <w:sz w:val="28"/>
          <w:szCs w:val="28"/>
        </w:rPr>
      </w:pPr>
      <w:r w:rsidRPr="00817FD4">
        <w:rPr>
          <w:sz w:val="28"/>
          <w:szCs w:val="28"/>
        </w:rPr>
        <w:tab/>
        <w:t xml:space="preserve">Общая сумма предполагаемых ассигнований на финансирование Программы составляет </w:t>
      </w:r>
      <w:r w:rsidR="005A7802">
        <w:rPr>
          <w:sz w:val="28"/>
          <w:szCs w:val="28"/>
        </w:rPr>
        <w:t>300,0</w:t>
      </w:r>
      <w:r w:rsidRPr="00817FD4">
        <w:rPr>
          <w:sz w:val="28"/>
          <w:szCs w:val="28"/>
        </w:rPr>
        <w:t xml:space="preserve"> тыс. рублей, из </w:t>
      </w:r>
      <w:r w:rsidRPr="001D57DC">
        <w:rPr>
          <w:sz w:val="28"/>
          <w:szCs w:val="28"/>
        </w:rPr>
        <w:t>них 0,0</w:t>
      </w:r>
      <w:r w:rsidRPr="00817FD4">
        <w:rPr>
          <w:sz w:val="28"/>
          <w:szCs w:val="28"/>
        </w:rPr>
        <w:t xml:space="preserve"> тыс. рублей средства федерального бюджета, </w:t>
      </w:r>
      <w:r w:rsidR="005A7802">
        <w:rPr>
          <w:sz w:val="28"/>
          <w:szCs w:val="28"/>
        </w:rPr>
        <w:t>0</w:t>
      </w:r>
      <w:r w:rsidRPr="00817FD4">
        <w:rPr>
          <w:sz w:val="28"/>
          <w:szCs w:val="28"/>
        </w:rPr>
        <w:t xml:space="preserve"> тыс. рублей средства областного бюджета, </w:t>
      </w:r>
      <w:r w:rsidR="005A7802">
        <w:rPr>
          <w:sz w:val="28"/>
          <w:szCs w:val="28"/>
        </w:rPr>
        <w:t>300,0</w:t>
      </w:r>
      <w:r w:rsidRPr="00817FD4">
        <w:rPr>
          <w:sz w:val="28"/>
          <w:szCs w:val="28"/>
        </w:rPr>
        <w:t xml:space="preserve"> тыс. рублей средства местного бюджета и 0 тыс. рублей внебюджетные средства. </w:t>
      </w:r>
    </w:p>
    <w:p w:rsidR="00A05DA4" w:rsidRPr="00817FD4" w:rsidRDefault="00A05DA4" w:rsidP="00A05DA4">
      <w:pPr>
        <w:jc w:val="both"/>
        <w:rPr>
          <w:sz w:val="28"/>
          <w:szCs w:val="28"/>
        </w:rPr>
      </w:pPr>
      <w:r w:rsidRPr="00817FD4">
        <w:rPr>
          <w:sz w:val="28"/>
          <w:szCs w:val="28"/>
        </w:rPr>
        <w:t xml:space="preserve"> </w:t>
      </w: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5"/>
        <w:gridCol w:w="893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</w:tblGrid>
      <w:tr w:rsidR="00A05DA4" w:rsidRPr="00D82DA9" w:rsidTr="00C55D2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№</w:t>
            </w:r>
          </w:p>
          <w:p w:rsidR="00A05DA4" w:rsidRPr="00D82DA9" w:rsidRDefault="00A05DA4" w:rsidP="00C1530F">
            <w:pPr>
              <w:jc w:val="both"/>
            </w:pPr>
            <w:r w:rsidRPr="00D82DA9">
              <w:t>п.п.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Источники</w:t>
            </w:r>
          </w:p>
          <w:p w:rsidR="00A05DA4" w:rsidRPr="00D82DA9" w:rsidRDefault="00A05DA4" w:rsidP="00C1530F">
            <w:pPr>
              <w:jc w:val="center"/>
            </w:pPr>
            <w:r w:rsidRPr="00D82DA9">
              <w:t>финансирования</w:t>
            </w:r>
          </w:p>
        </w:tc>
        <w:tc>
          <w:tcPr>
            <w:tcW w:w="6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 xml:space="preserve">Сроки исполнения, </w:t>
            </w:r>
          </w:p>
          <w:p w:rsidR="00A05DA4" w:rsidRPr="00D82DA9" w:rsidRDefault="00A05DA4" w:rsidP="00C1530F">
            <w:pPr>
              <w:jc w:val="center"/>
            </w:pPr>
            <w:r w:rsidRPr="00D82DA9">
              <w:t>объём финансирования 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  <w:tr w:rsidR="00A05DA4" w:rsidRPr="00D82DA9" w:rsidTr="00C55D2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4" w:rsidRPr="00D82DA9" w:rsidRDefault="00A05DA4" w:rsidP="00C1530F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4" w:rsidRPr="00D82DA9" w:rsidRDefault="00A05DA4" w:rsidP="00C1530F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2027</w:t>
            </w:r>
          </w:p>
        </w:tc>
      </w:tr>
      <w:tr w:rsidR="00A05DA4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Федеральный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  <w:tr w:rsidR="00A05DA4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Областной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  <w:tr w:rsidR="005A7802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2" w:rsidRPr="00D82DA9" w:rsidRDefault="005A7802" w:rsidP="00C1530F">
            <w:pPr>
              <w:jc w:val="center"/>
            </w:pPr>
            <w:r w:rsidRPr="00D82DA9"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2" w:rsidRPr="00D82DA9" w:rsidRDefault="005A7802" w:rsidP="00C1530F">
            <w:pPr>
              <w:jc w:val="both"/>
            </w:pPr>
            <w:r w:rsidRPr="00D82DA9">
              <w:t>Местный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2" w:rsidRPr="00D82DA9" w:rsidRDefault="005A7802" w:rsidP="00C1530F">
            <w:pPr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2" w:rsidRDefault="005A7802">
            <w:r w:rsidRPr="00C91DF4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2" w:rsidRDefault="005A7802">
            <w:r w:rsidRPr="00C91DF4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2" w:rsidRDefault="005A7802">
            <w:r w:rsidRPr="00C91DF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2" w:rsidRDefault="005A7802">
            <w:r w:rsidRPr="00C91DF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2" w:rsidRDefault="005A7802">
            <w:r w:rsidRPr="00C91DF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2" w:rsidRDefault="005A7802">
            <w:r w:rsidRPr="00C91DF4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2" w:rsidRDefault="005A7802">
            <w:r w:rsidRPr="00C91DF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2" w:rsidRDefault="005A7802">
            <w:r w:rsidRPr="00C91DF4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2" w:rsidRDefault="005A7802">
            <w:r w:rsidRPr="00C91DF4">
              <w:t>30,0</w:t>
            </w:r>
          </w:p>
        </w:tc>
      </w:tr>
      <w:tr w:rsidR="00A05DA4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Внебюджетные источники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  <w:tr w:rsidR="00A05DA4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Всего по всем источникам финансирования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</w:tbl>
    <w:p w:rsidR="00A05DA4" w:rsidRPr="002D42EE" w:rsidRDefault="00A05DA4" w:rsidP="00A05DA4">
      <w:pPr>
        <w:jc w:val="both"/>
        <w:rPr>
          <w:b/>
          <w:sz w:val="28"/>
          <w:szCs w:val="28"/>
        </w:rPr>
      </w:pPr>
    </w:p>
    <w:p w:rsidR="00F87D2F" w:rsidRPr="00A40BC2" w:rsidRDefault="00A05DA4" w:rsidP="00801FA2">
      <w:pPr>
        <w:jc w:val="both"/>
        <w:rPr>
          <w:sz w:val="28"/>
          <w:szCs w:val="28"/>
        </w:rPr>
        <w:sectPr w:rsidR="00F87D2F" w:rsidRPr="00A40BC2" w:rsidSect="00E65B46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2D42EE">
        <w:rPr>
          <w:b/>
          <w:sz w:val="28"/>
          <w:szCs w:val="28"/>
        </w:rPr>
        <w:tab/>
      </w:r>
      <w:r w:rsidRPr="00817FD4">
        <w:rPr>
          <w:sz w:val="28"/>
          <w:szCs w:val="28"/>
        </w:rPr>
        <w:t>Объёмы финансирования Программы и перечень объектов будут уточняться ежегодно, в пределах финансовых возможностей федерального, областного и местного бюджетов на реализацию Программы.</w:t>
      </w:r>
      <w:r w:rsidRPr="00817FD4">
        <w:rPr>
          <w:sz w:val="28"/>
          <w:szCs w:val="28"/>
        </w:rPr>
        <w:tab/>
      </w:r>
    </w:p>
    <w:tbl>
      <w:tblPr>
        <w:tblpPr w:leftFromText="180" w:rightFromText="180" w:vertAnchor="text" w:horzAnchor="margin" w:tblpY="-370"/>
        <w:tblW w:w="9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0"/>
        <w:gridCol w:w="26"/>
        <w:gridCol w:w="1984"/>
        <w:gridCol w:w="1418"/>
        <w:gridCol w:w="1134"/>
        <w:gridCol w:w="708"/>
        <w:gridCol w:w="851"/>
        <w:gridCol w:w="709"/>
        <w:gridCol w:w="850"/>
        <w:gridCol w:w="851"/>
        <w:gridCol w:w="1032"/>
      </w:tblGrid>
      <w:tr w:rsidR="00F87D2F" w:rsidRPr="00D82DA9" w:rsidTr="00FF4F50">
        <w:trPr>
          <w:trHeight w:val="290"/>
        </w:trPr>
        <w:tc>
          <w:tcPr>
            <w:tcW w:w="9993" w:type="dxa"/>
            <w:gridSpan w:val="11"/>
            <w:tcBorders>
              <w:bottom w:val="single" w:sz="4" w:space="0" w:color="auto"/>
            </w:tcBorders>
          </w:tcPr>
          <w:p w:rsidR="00F87D2F" w:rsidRPr="00D82DA9" w:rsidRDefault="00F87D2F" w:rsidP="00CC0CFE">
            <w:pPr>
              <w:tabs>
                <w:tab w:val="left" w:pos="1203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lastRenderedPageBreak/>
              <w:tab/>
              <w:t>Приложение № 1</w:t>
            </w:r>
          </w:p>
          <w:p w:rsidR="00F87D2F" w:rsidRPr="00D82DA9" w:rsidRDefault="00F87D2F" w:rsidP="00CC0CFE">
            <w:pPr>
              <w:tabs>
                <w:tab w:val="left" w:pos="1203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C83" w:rsidRPr="00D82DA9" w:rsidRDefault="000F4C83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0F4C83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№</w:t>
            </w: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п/п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C83" w:rsidRPr="00D82DA9" w:rsidRDefault="000F4C83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C83" w:rsidRPr="00D82DA9" w:rsidRDefault="000F4C83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Обоснование необходимости строительства или реконструкции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4C83" w:rsidRPr="00D82DA9" w:rsidRDefault="000F4C83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Эффект от реализации мероприятия</w:t>
            </w:r>
          </w:p>
        </w:tc>
        <w:tc>
          <w:tcPr>
            <w:tcW w:w="50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C83" w:rsidRPr="00D82DA9" w:rsidRDefault="000F4C83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Затраты (тыс. руб.)</w:t>
            </w:r>
          </w:p>
        </w:tc>
      </w:tr>
      <w:tr w:rsidR="00F87D2F" w:rsidRPr="00D82DA9" w:rsidTr="00FF4F50">
        <w:trPr>
          <w:trHeight w:val="871"/>
        </w:trPr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Собственные средства предприятия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другие источники (средства населения)</w:t>
            </w:r>
          </w:p>
        </w:tc>
      </w:tr>
      <w:tr w:rsidR="00FF4F50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bCs/>
                <w:i/>
                <w:color w:val="000000"/>
              </w:rPr>
              <w:t>Электроснабжение</w:t>
            </w:r>
          </w:p>
        </w:tc>
      </w:tr>
      <w:tr w:rsidR="00F87D2F" w:rsidRPr="00D82DA9" w:rsidTr="00FF4F50">
        <w:trPr>
          <w:trHeight w:val="80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0F4C83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 xml:space="preserve">Электроснабжение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DD6AD0" w:rsidP="000F4C83">
            <w:pPr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DD6AD0" w:rsidP="000F4C83">
            <w:pPr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70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0F4C83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FF4F50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 xml:space="preserve">сбережение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FF4F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bCs/>
                <w:color w:val="000000"/>
              </w:rPr>
              <w:t>Итого по программе на 2018 год</w:t>
            </w:r>
            <w:r w:rsidR="00C53F4B" w:rsidRPr="00D82DA9">
              <w:rPr>
                <w:bCs/>
                <w:color w:val="000000"/>
              </w:rPr>
              <w:t>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DD6AD0" w:rsidP="00FF4F50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DD6AD0" w:rsidP="00FF4F50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bCs/>
                <w:i/>
                <w:color w:val="000000"/>
              </w:rPr>
              <w:t>Энергоснабжение</w:t>
            </w:r>
          </w:p>
        </w:tc>
      </w:tr>
      <w:tr w:rsidR="00F87D2F" w:rsidRPr="00D82DA9" w:rsidTr="00FF4F50">
        <w:trPr>
          <w:trHeight w:val="84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0F4C83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 xml:space="preserve">Электроснабжение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DD6AD0" w:rsidP="000F4C83">
            <w:pPr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A96E4E" w:rsidP="00DD6AD0">
            <w:pPr>
              <w:jc w:val="center"/>
            </w:pPr>
            <w:r w:rsidRPr="00D82DA9">
              <w:t>3</w:t>
            </w:r>
            <w:r w:rsidR="00DD6AD0">
              <w:t>0</w:t>
            </w:r>
            <w:r w:rsidRPr="00D82DA9"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87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0F4C83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FF4F50" w:rsidRPr="00D82DA9">
              <w:rPr>
                <w:color w:val="000000"/>
              </w:rPr>
              <w:t>-</w:t>
            </w: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 xml:space="preserve">сбережение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53F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bCs/>
                <w:color w:val="000000"/>
              </w:rPr>
              <w:t>Итого по программе на 2019 год</w:t>
            </w:r>
            <w:r w:rsidR="00C53F4B" w:rsidRPr="00D82DA9">
              <w:rPr>
                <w:bCs/>
                <w:color w:val="000000"/>
              </w:rPr>
              <w:t>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bCs/>
                <w:i/>
                <w:color w:val="000000"/>
              </w:rPr>
              <w:t>Энергоснабжение</w:t>
            </w:r>
          </w:p>
        </w:tc>
      </w:tr>
      <w:tr w:rsidR="00F87D2F" w:rsidRPr="00D82DA9" w:rsidTr="00FF4F50">
        <w:trPr>
          <w:trHeight w:val="8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0F4C83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DD6AD0" w:rsidP="000F4C83">
            <w:pPr>
              <w:jc w:val="center"/>
            </w:pPr>
            <w:r>
              <w:t>3</w:t>
            </w:r>
            <w:r w:rsidR="00AB1F5D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DD6AD0" w:rsidP="000F4C83">
            <w:pPr>
              <w:jc w:val="center"/>
            </w:pPr>
            <w:r>
              <w:t>3</w:t>
            </w:r>
            <w:r w:rsidR="00AB1F5D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548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0F4C83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FF4F50" w:rsidRPr="00D82DA9">
              <w:rPr>
                <w:color w:val="000000"/>
              </w:rPr>
              <w:t>-</w:t>
            </w:r>
          </w:p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72"/>
        </w:trPr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FF4F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Итого по программе на 2020 год</w:t>
            </w:r>
            <w:r w:rsidR="00C53F4B" w:rsidRPr="00D82DA9">
              <w:rPr>
                <w:color w:val="000000"/>
              </w:rPr>
              <w:t>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4F50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4F50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76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Электроснабжение</w:t>
            </w:r>
          </w:p>
        </w:tc>
      </w:tr>
      <w:tr w:rsidR="00F87D2F" w:rsidRPr="00D82DA9" w:rsidTr="00FF4F50">
        <w:trPr>
          <w:trHeight w:val="87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DD6AD0" w:rsidP="000F4C83">
            <w:pPr>
              <w:jc w:val="center"/>
            </w:pPr>
            <w:r>
              <w:t>3</w:t>
            </w:r>
            <w:r w:rsidR="00AB1F5D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DD6AD0" w:rsidP="000F4C83">
            <w:pPr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87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lastRenderedPageBreak/>
              <w:t>2.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FF4F50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305"/>
        </w:trPr>
        <w:tc>
          <w:tcPr>
            <w:tcW w:w="3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7D2F" w:rsidRPr="00D82DA9" w:rsidRDefault="002443EB" w:rsidP="00C53F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Итого по программе на 202</w:t>
            </w:r>
            <w:r w:rsidR="00FF4F50" w:rsidRPr="00D82DA9">
              <w:rPr>
                <w:bCs/>
                <w:color w:val="000000"/>
              </w:rPr>
              <w:t>1</w:t>
            </w:r>
            <w:r w:rsidR="00F87D2F" w:rsidRPr="00D82DA9">
              <w:rPr>
                <w:bCs/>
                <w:color w:val="000000"/>
              </w:rPr>
              <w:t xml:space="preserve"> год: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Электроснабжение</w:t>
            </w:r>
          </w:p>
        </w:tc>
      </w:tr>
      <w:tr w:rsidR="00F87D2F" w:rsidRPr="00D82DA9" w:rsidTr="00FF4F50">
        <w:trPr>
          <w:trHeight w:val="290"/>
        </w:trPr>
        <w:tc>
          <w:tcPr>
            <w:tcW w:w="4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4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FF4F50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385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2443EB" w:rsidP="00C53F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Итого по программе на 202</w:t>
            </w:r>
            <w:r w:rsidR="00C53F4B" w:rsidRPr="00D82DA9">
              <w:rPr>
                <w:color w:val="000000"/>
              </w:rPr>
              <w:t>2</w:t>
            </w:r>
            <w:r w:rsidR="00F87D2F" w:rsidRPr="00D82DA9">
              <w:rPr>
                <w:color w:val="000000"/>
              </w:rPr>
              <w:t xml:space="preserve"> год</w:t>
            </w:r>
            <w:r w:rsidR="00C53F4B" w:rsidRPr="00D82DA9">
              <w:rPr>
                <w:color w:val="000000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Электросбережение</w:t>
            </w:r>
          </w:p>
        </w:tc>
      </w:tr>
      <w:tr w:rsidR="00F87D2F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FF4F50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385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2443EB" w:rsidP="00C53F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Итого по программе на 202</w:t>
            </w:r>
            <w:r w:rsidR="00C53F4B" w:rsidRPr="00D82DA9">
              <w:rPr>
                <w:color w:val="000000"/>
              </w:rPr>
              <w:t>3</w:t>
            </w:r>
            <w:r w:rsidR="00F87D2F" w:rsidRPr="00D82DA9">
              <w:rPr>
                <w:color w:val="000000"/>
              </w:rPr>
              <w:t xml:space="preserve"> год</w:t>
            </w:r>
            <w:r w:rsidR="00C53F4B" w:rsidRPr="00D82DA9">
              <w:rPr>
                <w:color w:val="000000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4F50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4F50" w:rsidRPr="00D82DA9" w:rsidRDefault="00FF4F50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Электросбережение</w:t>
            </w:r>
          </w:p>
        </w:tc>
      </w:tr>
      <w:tr w:rsidR="00F87D2F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C53F4B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385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2443EB" w:rsidP="00C53F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Итого по программе на 202</w:t>
            </w:r>
            <w:r w:rsidR="00C53F4B" w:rsidRPr="00D82DA9">
              <w:rPr>
                <w:color w:val="000000"/>
              </w:rPr>
              <w:t>4</w:t>
            </w:r>
            <w:r w:rsidR="00F87D2F" w:rsidRPr="00D82DA9">
              <w:rPr>
                <w:color w:val="000000"/>
              </w:rPr>
              <w:t xml:space="preserve"> год</w:t>
            </w:r>
            <w:r w:rsidR="00C53F4B" w:rsidRPr="00D82DA9">
              <w:rPr>
                <w:color w:val="000000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53F4B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Электросбережение</w:t>
            </w:r>
          </w:p>
        </w:tc>
      </w:tr>
      <w:tr w:rsidR="00F87D2F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0F4C83">
            <w:pPr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C53F4B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53F4B" w:rsidRPr="00D82DA9" w:rsidTr="00C53F4B">
        <w:trPr>
          <w:trHeight w:val="290"/>
        </w:trPr>
        <w:tc>
          <w:tcPr>
            <w:tcW w:w="385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53F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Итого по программе на  2025 год: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C53F4B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53F4B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Электросбережение</w:t>
            </w:r>
          </w:p>
        </w:tc>
      </w:tr>
      <w:tr w:rsidR="006F0DE0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</w:t>
            </w:r>
            <w:r w:rsidR="000F4C83" w:rsidRPr="00D82DA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 xml:space="preserve">Улучшение            качества </w:t>
            </w:r>
            <w:r w:rsidRPr="00D82DA9">
              <w:rPr>
                <w:color w:val="000000"/>
              </w:rPr>
              <w:lastRenderedPageBreak/>
              <w:t>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A96E4E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F0DE0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lastRenderedPageBreak/>
              <w:t>2</w:t>
            </w:r>
            <w:r w:rsidR="000F4C83" w:rsidRPr="00D82DA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C53F4B" w:rsidRPr="00D82DA9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53F4B" w:rsidRPr="00D82DA9" w:rsidTr="00C53F4B">
        <w:trPr>
          <w:trHeight w:val="290"/>
        </w:trPr>
        <w:tc>
          <w:tcPr>
            <w:tcW w:w="385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Итого по программе на  2026 год: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C53F4B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C53F4B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53F4B" w:rsidRPr="00D82DA9" w:rsidTr="00C53F4B">
        <w:trPr>
          <w:trHeight w:val="290"/>
        </w:trPr>
        <w:tc>
          <w:tcPr>
            <w:tcW w:w="9993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4B" w:rsidRPr="00D82DA9" w:rsidRDefault="00C53F4B" w:rsidP="00CC0CF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82DA9">
              <w:rPr>
                <w:b/>
                <w:i/>
                <w:color w:val="000000"/>
              </w:rPr>
              <w:t>Электросбережение</w:t>
            </w:r>
          </w:p>
        </w:tc>
      </w:tr>
      <w:tr w:rsidR="006F0DE0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1</w:t>
            </w:r>
            <w:r w:rsidR="000F4C83" w:rsidRPr="00D82DA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D054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2DA9">
              <w:rPr>
                <w:color w:val="000000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плохое освещение улиц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DD6AD0" w:rsidP="000F4C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E2847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F0DE0" w:rsidRPr="00D82DA9" w:rsidTr="00FF4F50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82DA9">
              <w:rPr>
                <w:color w:val="000000"/>
              </w:rPr>
              <w:t>2</w:t>
            </w:r>
            <w:r w:rsidR="000F4C83" w:rsidRPr="00D82DA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D054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2DA9">
              <w:rPr>
                <w:color w:val="000000"/>
              </w:rPr>
              <w:t>Электро</w:t>
            </w:r>
            <w:r w:rsidR="00D054BB">
              <w:rPr>
                <w:color w:val="000000"/>
              </w:rPr>
              <w:t>-</w:t>
            </w:r>
            <w:r w:rsidRPr="00D82DA9">
              <w:rPr>
                <w:color w:val="000000"/>
              </w:rPr>
              <w:t>сбережение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A9">
              <w:rPr>
                <w:color w:val="000000"/>
              </w:rPr>
              <w:t>экономия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0F4C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F0DE0" w:rsidRPr="00D82DA9" w:rsidRDefault="006F0DE0" w:rsidP="00CC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7D2F" w:rsidRPr="00D82DA9" w:rsidTr="00C53F4B">
        <w:trPr>
          <w:trHeight w:val="290"/>
        </w:trPr>
        <w:tc>
          <w:tcPr>
            <w:tcW w:w="499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2443EB" w:rsidP="00C53F4B">
            <w:pPr>
              <w:rPr>
                <w:bCs/>
                <w:color w:val="000000"/>
              </w:rPr>
            </w:pPr>
            <w:r w:rsidRPr="00D82DA9">
              <w:rPr>
                <w:bCs/>
                <w:color w:val="000000"/>
              </w:rPr>
              <w:t>Итого по программе на  2027</w:t>
            </w:r>
            <w:r w:rsidR="00F87D2F" w:rsidRPr="00D82DA9">
              <w:rPr>
                <w:bCs/>
                <w:color w:val="000000"/>
              </w:rPr>
              <w:t xml:space="preserve"> год: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1D57DC">
            <w:pPr>
              <w:tabs>
                <w:tab w:val="right" w:pos="972"/>
              </w:tabs>
              <w:jc w:val="center"/>
            </w:pPr>
            <w:r>
              <w:t>3</w:t>
            </w:r>
            <w:r w:rsidR="00C53F4B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tabs>
                <w:tab w:val="right" w:pos="1277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0F4C83">
            <w:pPr>
              <w:tabs>
                <w:tab w:val="right" w:pos="955"/>
              </w:tabs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DD6AD0" w:rsidP="001D57DC">
            <w:pPr>
              <w:jc w:val="center"/>
            </w:pPr>
            <w:r>
              <w:t>3</w:t>
            </w:r>
            <w:r w:rsidR="00C53F4B" w:rsidRPr="00D82DA9"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7D2F" w:rsidRPr="00D82DA9" w:rsidRDefault="00F87D2F" w:rsidP="00CC0CFE">
            <w:pPr>
              <w:jc w:val="center"/>
              <w:rPr>
                <w:color w:val="000000"/>
              </w:rPr>
            </w:pPr>
          </w:p>
        </w:tc>
      </w:tr>
      <w:tr w:rsidR="00C53F4B" w:rsidRPr="00D82DA9" w:rsidTr="00FF4F50">
        <w:trPr>
          <w:trHeight w:val="290"/>
        </w:trPr>
        <w:tc>
          <w:tcPr>
            <w:tcW w:w="4992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C53F4B" w:rsidP="00CC0CFE">
            <w:pPr>
              <w:rPr>
                <w:b/>
                <w:bCs/>
                <w:i/>
                <w:color w:val="000000"/>
              </w:rPr>
            </w:pPr>
            <w:r w:rsidRPr="00D82DA9">
              <w:rPr>
                <w:b/>
                <w:bCs/>
                <w:i/>
                <w:color w:val="000000"/>
              </w:rPr>
              <w:t>Всего  по программе на 2018- 2027 годы: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DD6AD0" w:rsidP="00F25202">
            <w:pPr>
              <w:tabs>
                <w:tab w:val="right" w:pos="97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C53F4B" w:rsidP="000F4C83">
            <w:pPr>
              <w:tabs>
                <w:tab w:val="right" w:pos="1277"/>
              </w:tabs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C53F4B" w:rsidP="000F4C83">
            <w:pPr>
              <w:tabs>
                <w:tab w:val="right" w:pos="955"/>
              </w:tabs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DD6AD0" w:rsidP="00F252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C53F4B" w:rsidP="00CC0C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4B" w:rsidRPr="00D82DA9" w:rsidRDefault="00C53F4B" w:rsidP="00CC0CFE">
            <w:pPr>
              <w:jc w:val="center"/>
              <w:rPr>
                <w:b/>
                <w:i/>
                <w:color w:val="000000"/>
              </w:rPr>
            </w:pPr>
          </w:p>
        </w:tc>
      </w:tr>
    </w:tbl>
    <w:p w:rsidR="00FF4F50" w:rsidRDefault="00341BE6" w:rsidP="00C53F4B">
      <w:pPr>
        <w:jc w:val="right"/>
      </w:pPr>
      <w:r w:rsidRPr="000F4C83">
        <w:rPr>
          <w:b/>
        </w:rPr>
        <w:t xml:space="preserve">  </w:t>
      </w:r>
    </w:p>
    <w:p w:rsidR="00C53F4B" w:rsidRPr="00F25C72" w:rsidRDefault="00D054BB" w:rsidP="00C53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3F4B" w:rsidRPr="00F25C72">
        <w:rPr>
          <w:sz w:val="28"/>
          <w:szCs w:val="28"/>
        </w:rPr>
        <w:t>Обновление Программы производится:</w:t>
      </w:r>
    </w:p>
    <w:p w:rsidR="00C53F4B" w:rsidRPr="00F25C72" w:rsidRDefault="00C53F4B" w:rsidP="00C53F4B">
      <w:pPr>
        <w:jc w:val="both"/>
        <w:rPr>
          <w:sz w:val="28"/>
          <w:szCs w:val="28"/>
        </w:rPr>
      </w:pPr>
      <w:r w:rsidRPr="00F25C72">
        <w:rPr>
          <w:sz w:val="28"/>
          <w:szCs w:val="28"/>
        </w:rPr>
        <w:t>- при выявлении новых, необходимых к реализации мероприятий,</w:t>
      </w:r>
    </w:p>
    <w:p w:rsidR="00C53F4B" w:rsidRPr="00F25C72" w:rsidRDefault="00C53F4B" w:rsidP="00C53F4B">
      <w:pPr>
        <w:jc w:val="both"/>
        <w:rPr>
          <w:sz w:val="28"/>
          <w:szCs w:val="28"/>
        </w:rPr>
      </w:pPr>
      <w:r w:rsidRPr="00F25C72">
        <w:rPr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C53F4B" w:rsidRPr="00F25C72" w:rsidRDefault="00C53F4B" w:rsidP="00C53F4B">
      <w:pPr>
        <w:jc w:val="both"/>
        <w:rPr>
          <w:sz w:val="28"/>
          <w:szCs w:val="28"/>
        </w:rPr>
      </w:pPr>
      <w:r w:rsidRPr="00F25C72">
        <w:rPr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53F4B" w:rsidRPr="00F25C72" w:rsidRDefault="00D054BB" w:rsidP="00C53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3F4B" w:rsidRPr="00F25C72">
        <w:rPr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FF4F50" w:rsidRPr="001F4D52" w:rsidRDefault="00D82DA9" w:rsidP="00C53F4B">
      <w:pPr>
        <w:jc w:val="center"/>
        <w:rPr>
          <w:b/>
          <w:sz w:val="32"/>
          <w:szCs w:val="32"/>
        </w:rPr>
      </w:pPr>
      <w:r w:rsidRPr="00D82DA9">
        <w:rPr>
          <w:b/>
          <w:sz w:val="32"/>
          <w:szCs w:val="32"/>
        </w:rPr>
        <w:t xml:space="preserve">Раздел </w:t>
      </w:r>
      <w:r w:rsidR="00801FA2" w:rsidRPr="00D82DA9">
        <w:rPr>
          <w:b/>
          <w:sz w:val="32"/>
          <w:szCs w:val="32"/>
        </w:rPr>
        <w:t>6.</w:t>
      </w:r>
      <w:r>
        <w:rPr>
          <w:b/>
          <w:sz w:val="32"/>
          <w:szCs w:val="32"/>
        </w:rPr>
        <w:t xml:space="preserve"> Обосновывающие материалы</w:t>
      </w:r>
      <w:r w:rsidR="00C53F4B" w:rsidRPr="001F4D52">
        <w:rPr>
          <w:b/>
        </w:rPr>
        <w:t>.</w:t>
      </w:r>
    </w:p>
    <w:p w:rsidR="00C53F4B" w:rsidRDefault="00C53F4B" w:rsidP="00E86AEE">
      <w:pPr>
        <w:jc w:val="both"/>
      </w:pPr>
    </w:p>
    <w:p w:rsidR="00A05098" w:rsidRPr="00A05098" w:rsidRDefault="00D82DA9" w:rsidP="00A05098">
      <w:pPr>
        <w:ind w:firstLine="720"/>
        <w:jc w:val="both"/>
        <w:rPr>
          <w:rFonts w:cs="Arial"/>
          <w:iCs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A05098" w:rsidRPr="00A05098">
        <w:rPr>
          <w:rFonts w:cs="Arial"/>
          <w:iCs/>
          <w:kern w:val="1"/>
          <w:sz w:val="28"/>
          <w:szCs w:val="28"/>
          <w:shd w:val="clear" w:color="auto" w:fill="FFFFFF"/>
        </w:rPr>
        <w:t xml:space="preserve">В разрезе сельских поселений Бутурлиновского муниципального района </w:t>
      </w:r>
      <w:r w:rsidR="00DD6AD0">
        <w:rPr>
          <w:rFonts w:cs="Arial"/>
          <w:iCs/>
          <w:kern w:val="1"/>
          <w:sz w:val="28"/>
          <w:szCs w:val="28"/>
          <w:shd w:val="clear" w:color="auto" w:fill="FFFFFF"/>
        </w:rPr>
        <w:t xml:space="preserve">Карайчевское </w:t>
      </w:r>
      <w:r w:rsidR="00A05098" w:rsidRPr="00A05098">
        <w:rPr>
          <w:rFonts w:cs="Arial"/>
          <w:iCs/>
          <w:kern w:val="1"/>
          <w:sz w:val="28"/>
          <w:szCs w:val="28"/>
          <w:shd w:val="clear" w:color="auto" w:fill="FFFFFF"/>
        </w:rPr>
        <w:t xml:space="preserve">сельское поселение относится к группе </w:t>
      </w:r>
      <w:r w:rsidR="00DD6AD0">
        <w:rPr>
          <w:rFonts w:cs="Arial"/>
          <w:iCs/>
          <w:kern w:val="1"/>
          <w:sz w:val="28"/>
          <w:szCs w:val="28"/>
          <w:shd w:val="clear" w:color="auto" w:fill="FFFFFF"/>
        </w:rPr>
        <w:t>мал</w:t>
      </w:r>
      <w:r w:rsidR="00A05098" w:rsidRPr="00A05098">
        <w:rPr>
          <w:rFonts w:cs="Arial"/>
          <w:iCs/>
          <w:kern w:val="1"/>
          <w:sz w:val="28"/>
          <w:szCs w:val="28"/>
          <w:shd w:val="clear" w:color="auto" w:fill="FFFFFF"/>
        </w:rPr>
        <w:t xml:space="preserve">очисленных. </w:t>
      </w:r>
    </w:p>
    <w:p w:rsidR="00A05098" w:rsidRPr="00A05098" w:rsidRDefault="00A05098" w:rsidP="00A05098">
      <w:pPr>
        <w:ind w:firstLine="709"/>
        <w:jc w:val="both"/>
        <w:rPr>
          <w:sz w:val="28"/>
          <w:szCs w:val="28"/>
        </w:rPr>
      </w:pPr>
      <w:r w:rsidRPr="00A05098">
        <w:rPr>
          <w:sz w:val="28"/>
          <w:szCs w:val="28"/>
        </w:rPr>
        <w:t>Из общей численности населения 85,2 % (</w:t>
      </w:r>
      <w:r w:rsidR="00A65FDE">
        <w:rPr>
          <w:sz w:val="28"/>
          <w:szCs w:val="28"/>
        </w:rPr>
        <w:t>803</w:t>
      </w:r>
      <w:r w:rsidRPr="00A05098">
        <w:rPr>
          <w:sz w:val="28"/>
          <w:szCs w:val="28"/>
        </w:rPr>
        <w:t xml:space="preserve"> чел.) проживает в административном центре сельского поселения – </w:t>
      </w:r>
      <w:r w:rsidR="00DD6AD0">
        <w:rPr>
          <w:sz w:val="28"/>
          <w:szCs w:val="28"/>
        </w:rPr>
        <w:t>Карайчевка</w:t>
      </w:r>
      <w:r w:rsidRPr="00A05098">
        <w:rPr>
          <w:sz w:val="28"/>
          <w:szCs w:val="28"/>
        </w:rPr>
        <w:t xml:space="preserve">. Численность населения в разрезе населённых пунктов, входящих в состав </w:t>
      </w:r>
      <w:r w:rsidR="00685A3A">
        <w:rPr>
          <w:sz w:val="28"/>
          <w:szCs w:val="28"/>
        </w:rPr>
        <w:t>Карайчевского</w:t>
      </w:r>
      <w:r w:rsidRPr="00A05098">
        <w:rPr>
          <w:sz w:val="28"/>
          <w:szCs w:val="28"/>
        </w:rPr>
        <w:t xml:space="preserve"> сельского поселения представлена в таблице.</w:t>
      </w:r>
    </w:p>
    <w:p w:rsidR="00C55D23" w:rsidRDefault="00C55D23" w:rsidP="00A05098">
      <w:pPr>
        <w:jc w:val="center"/>
        <w:rPr>
          <w:b/>
          <w:sz w:val="28"/>
          <w:szCs w:val="28"/>
        </w:rPr>
      </w:pPr>
    </w:p>
    <w:p w:rsidR="00A05098" w:rsidRPr="00A05098" w:rsidRDefault="00A05098" w:rsidP="00A05098">
      <w:pPr>
        <w:jc w:val="center"/>
        <w:rPr>
          <w:b/>
          <w:sz w:val="28"/>
          <w:szCs w:val="28"/>
        </w:rPr>
      </w:pPr>
      <w:r w:rsidRPr="00A05098">
        <w:rPr>
          <w:b/>
          <w:sz w:val="28"/>
          <w:szCs w:val="28"/>
        </w:rPr>
        <w:t xml:space="preserve">Численность населения в разрезе населённых пунктов </w:t>
      </w:r>
      <w:r w:rsidR="00685A3A">
        <w:rPr>
          <w:b/>
          <w:sz w:val="28"/>
          <w:szCs w:val="28"/>
        </w:rPr>
        <w:t>Карайчевского</w:t>
      </w:r>
      <w:r w:rsidRPr="00A05098">
        <w:rPr>
          <w:b/>
          <w:sz w:val="28"/>
          <w:szCs w:val="28"/>
        </w:rPr>
        <w:t xml:space="preserve"> сельского поселения по данным на 01.01.2018 г.</w:t>
      </w:r>
    </w:p>
    <w:tbl>
      <w:tblPr>
        <w:tblW w:w="6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520"/>
        <w:gridCol w:w="1769"/>
        <w:gridCol w:w="1775"/>
      </w:tblGrid>
      <w:tr w:rsidR="00DD6AD0" w:rsidRPr="00EC4856" w:rsidTr="00DD6AD0">
        <w:tc>
          <w:tcPr>
            <w:tcW w:w="828" w:type="dxa"/>
            <w:vMerge w:val="restart"/>
          </w:tcPr>
          <w:p w:rsidR="00DD6AD0" w:rsidRPr="00EC4856" w:rsidRDefault="00DD6AD0" w:rsidP="0027161D">
            <w:pPr>
              <w:jc w:val="center"/>
            </w:pPr>
            <w:r w:rsidRPr="00EC4856">
              <w:t>№</w:t>
            </w:r>
          </w:p>
          <w:p w:rsidR="00DD6AD0" w:rsidRPr="00EC4856" w:rsidRDefault="00DD6AD0" w:rsidP="0027161D">
            <w:pPr>
              <w:jc w:val="center"/>
            </w:pPr>
            <w:r w:rsidRPr="00EC4856">
              <w:t>п/п</w:t>
            </w:r>
          </w:p>
        </w:tc>
        <w:tc>
          <w:tcPr>
            <w:tcW w:w="2520" w:type="dxa"/>
            <w:vMerge w:val="restart"/>
          </w:tcPr>
          <w:p w:rsidR="00DD6AD0" w:rsidRPr="00EC4856" w:rsidRDefault="00DD6AD0" w:rsidP="0027161D">
            <w:pPr>
              <w:jc w:val="center"/>
            </w:pPr>
            <w:r w:rsidRPr="00EC4856">
              <w:t>Наименование</w:t>
            </w:r>
          </w:p>
        </w:tc>
        <w:tc>
          <w:tcPr>
            <w:tcW w:w="3544" w:type="dxa"/>
            <w:gridSpan w:val="2"/>
          </w:tcPr>
          <w:p w:rsidR="00DD6AD0" w:rsidRPr="00EC4856" w:rsidRDefault="00DD6AD0" w:rsidP="0027161D">
            <w:pPr>
              <w:jc w:val="center"/>
            </w:pPr>
            <w:r w:rsidRPr="00EC4856">
              <w:t>Численность населения</w:t>
            </w:r>
          </w:p>
        </w:tc>
      </w:tr>
      <w:tr w:rsidR="00DD6AD0" w:rsidRPr="00EC4856" w:rsidTr="00DD6AD0">
        <w:tc>
          <w:tcPr>
            <w:tcW w:w="828" w:type="dxa"/>
            <w:vMerge/>
          </w:tcPr>
          <w:p w:rsidR="00DD6AD0" w:rsidRPr="00EC4856" w:rsidRDefault="00DD6AD0" w:rsidP="0027161D">
            <w:pPr>
              <w:jc w:val="center"/>
            </w:pPr>
          </w:p>
        </w:tc>
        <w:tc>
          <w:tcPr>
            <w:tcW w:w="2520" w:type="dxa"/>
            <w:vMerge/>
          </w:tcPr>
          <w:p w:rsidR="00DD6AD0" w:rsidRPr="00EC4856" w:rsidRDefault="00DD6AD0" w:rsidP="0027161D">
            <w:pPr>
              <w:jc w:val="center"/>
            </w:pPr>
          </w:p>
        </w:tc>
        <w:tc>
          <w:tcPr>
            <w:tcW w:w="1769" w:type="dxa"/>
          </w:tcPr>
          <w:p w:rsidR="00DD6AD0" w:rsidRPr="00EC4856" w:rsidRDefault="00DD6AD0" w:rsidP="0027161D">
            <w:pPr>
              <w:jc w:val="center"/>
            </w:pPr>
            <w:r w:rsidRPr="00EC4856">
              <w:t>человек</w:t>
            </w:r>
          </w:p>
        </w:tc>
        <w:tc>
          <w:tcPr>
            <w:tcW w:w="1775" w:type="dxa"/>
          </w:tcPr>
          <w:p w:rsidR="00DD6AD0" w:rsidRPr="00EC4856" w:rsidRDefault="00DD6AD0" w:rsidP="0027161D">
            <w:pPr>
              <w:jc w:val="center"/>
            </w:pPr>
            <w:r w:rsidRPr="00EC4856">
              <w:t>% от общей численности населения</w:t>
            </w:r>
          </w:p>
        </w:tc>
      </w:tr>
      <w:tr w:rsidR="00DD6AD0" w:rsidRPr="00EC4856" w:rsidTr="00DD6AD0">
        <w:tc>
          <w:tcPr>
            <w:tcW w:w="828" w:type="dxa"/>
          </w:tcPr>
          <w:p w:rsidR="00DD6AD0" w:rsidRPr="00EC4856" w:rsidRDefault="00DD6AD0" w:rsidP="0027161D">
            <w:pPr>
              <w:jc w:val="center"/>
            </w:pPr>
            <w:r w:rsidRPr="00EC4856">
              <w:t>1.</w:t>
            </w:r>
          </w:p>
        </w:tc>
        <w:tc>
          <w:tcPr>
            <w:tcW w:w="2520" w:type="dxa"/>
          </w:tcPr>
          <w:p w:rsidR="00DD6AD0" w:rsidRPr="00EC4856" w:rsidRDefault="00DD6AD0" w:rsidP="0027161D">
            <w:r w:rsidRPr="00EC4856">
              <w:t>с. Карайчевка</w:t>
            </w:r>
          </w:p>
        </w:tc>
        <w:tc>
          <w:tcPr>
            <w:tcW w:w="1769" w:type="dxa"/>
          </w:tcPr>
          <w:p w:rsidR="00DD6AD0" w:rsidRPr="00EC4856" w:rsidRDefault="008C1C1E" w:rsidP="0027161D">
            <w:pPr>
              <w:jc w:val="center"/>
            </w:pPr>
            <w:r>
              <w:t>803</w:t>
            </w:r>
          </w:p>
        </w:tc>
        <w:tc>
          <w:tcPr>
            <w:tcW w:w="1775" w:type="dxa"/>
          </w:tcPr>
          <w:p w:rsidR="00DD6AD0" w:rsidRPr="00EC4856" w:rsidRDefault="00DD6AD0" w:rsidP="008C1C1E">
            <w:pPr>
              <w:jc w:val="center"/>
            </w:pPr>
            <w:r w:rsidRPr="00EC4856">
              <w:t>90,</w:t>
            </w:r>
            <w:r w:rsidR="008C1C1E">
              <w:t>8</w:t>
            </w:r>
          </w:p>
        </w:tc>
      </w:tr>
      <w:tr w:rsidR="00DD6AD0" w:rsidRPr="00EC4856" w:rsidTr="00DD6AD0">
        <w:tc>
          <w:tcPr>
            <w:tcW w:w="828" w:type="dxa"/>
          </w:tcPr>
          <w:p w:rsidR="00DD6AD0" w:rsidRPr="00EC4856" w:rsidRDefault="00DD6AD0" w:rsidP="0027161D">
            <w:pPr>
              <w:jc w:val="center"/>
            </w:pPr>
            <w:r w:rsidRPr="00EC4856">
              <w:t>2.</w:t>
            </w:r>
          </w:p>
        </w:tc>
        <w:tc>
          <w:tcPr>
            <w:tcW w:w="2520" w:type="dxa"/>
          </w:tcPr>
          <w:p w:rsidR="00DD6AD0" w:rsidRPr="00EC4856" w:rsidRDefault="00DD6AD0" w:rsidP="0027161D">
            <w:r w:rsidRPr="00EC4856">
              <w:t>п. Алексеевский</w:t>
            </w:r>
          </w:p>
        </w:tc>
        <w:tc>
          <w:tcPr>
            <w:tcW w:w="1769" w:type="dxa"/>
          </w:tcPr>
          <w:p w:rsidR="00DD6AD0" w:rsidRPr="00EC4856" w:rsidRDefault="00DD6AD0" w:rsidP="0027161D">
            <w:pPr>
              <w:jc w:val="center"/>
            </w:pPr>
            <w:r w:rsidRPr="00EC4856">
              <w:t>7</w:t>
            </w:r>
          </w:p>
        </w:tc>
        <w:tc>
          <w:tcPr>
            <w:tcW w:w="1775" w:type="dxa"/>
          </w:tcPr>
          <w:p w:rsidR="00DD6AD0" w:rsidRPr="00EC4856" w:rsidRDefault="00DD6AD0" w:rsidP="00DD6AD0">
            <w:pPr>
              <w:jc w:val="center"/>
            </w:pPr>
            <w:r w:rsidRPr="00EC4856">
              <w:t>0,8</w:t>
            </w:r>
          </w:p>
        </w:tc>
      </w:tr>
      <w:tr w:rsidR="00DD6AD0" w:rsidRPr="00EC4856" w:rsidTr="00DD6AD0">
        <w:tc>
          <w:tcPr>
            <w:tcW w:w="828" w:type="dxa"/>
          </w:tcPr>
          <w:p w:rsidR="00DD6AD0" w:rsidRPr="00EC4856" w:rsidRDefault="00DD6AD0" w:rsidP="0027161D">
            <w:pPr>
              <w:jc w:val="center"/>
            </w:pPr>
            <w:r w:rsidRPr="00EC4856">
              <w:t>3.</w:t>
            </w:r>
          </w:p>
        </w:tc>
        <w:tc>
          <w:tcPr>
            <w:tcW w:w="2520" w:type="dxa"/>
          </w:tcPr>
          <w:p w:rsidR="00DD6AD0" w:rsidRPr="00EC4856" w:rsidRDefault="00DD6AD0" w:rsidP="0027161D">
            <w:r w:rsidRPr="00EC4856">
              <w:t>п. Благовещенский</w:t>
            </w:r>
          </w:p>
        </w:tc>
        <w:tc>
          <w:tcPr>
            <w:tcW w:w="1769" w:type="dxa"/>
          </w:tcPr>
          <w:p w:rsidR="00DD6AD0" w:rsidRPr="00EC4856" w:rsidRDefault="00DD6AD0" w:rsidP="0027161D">
            <w:pPr>
              <w:jc w:val="center"/>
            </w:pPr>
            <w:r w:rsidRPr="00EC4856">
              <w:t>0</w:t>
            </w:r>
          </w:p>
        </w:tc>
        <w:tc>
          <w:tcPr>
            <w:tcW w:w="1775" w:type="dxa"/>
          </w:tcPr>
          <w:p w:rsidR="00DD6AD0" w:rsidRPr="00EC4856" w:rsidRDefault="00DD6AD0" w:rsidP="0027161D">
            <w:pPr>
              <w:jc w:val="center"/>
            </w:pPr>
            <w:r w:rsidRPr="00EC4856">
              <w:t>0</w:t>
            </w:r>
          </w:p>
        </w:tc>
      </w:tr>
      <w:tr w:rsidR="00DD6AD0" w:rsidRPr="00EC4856" w:rsidTr="00DD6AD0">
        <w:tc>
          <w:tcPr>
            <w:tcW w:w="828" w:type="dxa"/>
          </w:tcPr>
          <w:p w:rsidR="00DD6AD0" w:rsidRPr="00EC4856" w:rsidRDefault="00DD6AD0" w:rsidP="0027161D">
            <w:pPr>
              <w:jc w:val="center"/>
            </w:pPr>
            <w:r w:rsidRPr="00EC4856">
              <w:lastRenderedPageBreak/>
              <w:t>4.</w:t>
            </w:r>
          </w:p>
        </w:tc>
        <w:tc>
          <w:tcPr>
            <w:tcW w:w="2520" w:type="dxa"/>
          </w:tcPr>
          <w:p w:rsidR="00DD6AD0" w:rsidRPr="00EC4856" w:rsidRDefault="00DD6AD0" w:rsidP="0027161D">
            <w:r w:rsidRPr="00EC4856">
              <w:t>п. Верхние Озёрки</w:t>
            </w:r>
          </w:p>
        </w:tc>
        <w:tc>
          <w:tcPr>
            <w:tcW w:w="1769" w:type="dxa"/>
          </w:tcPr>
          <w:p w:rsidR="00DD6AD0" w:rsidRPr="00EC4856" w:rsidRDefault="00DD6AD0" w:rsidP="0027161D">
            <w:pPr>
              <w:jc w:val="center"/>
            </w:pPr>
            <w:r w:rsidRPr="00EC4856">
              <w:t>0</w:t>
            </w:r>
          </w:p>
        </w:tc>
        <w:tc>
          <w:tcPr>
            <w:tcW w:w="1775" w:type="dxa"/>
          </w:tcPr>
          <w:p w:rsidR="00DD6AD0" w:rsidRPr="00EC4856" w:rsidRDefault="00DD6AD0" w:rsidP="0027161D">
            <w:pPr>
              <w:jc w:val="center"/>
            </w:pPr>
            <w:r w:rsidRPr="00EC4856">
              <w:t>0</w:t>
            </w:r>
          </w:p>
        </w:tc>
      </w:tr>
      <w:tr w:rsidR="00DD6AD0" w:rsidRPr="00EC4856" w:rsidTr="00DD6AD0">
        <w:tc>
          <w:tcPr>
            <w:tcW w:w="828" w:type="dxa"/>
          </w:tcPr>
          <w:p w:rsidR="00DD6AD0" w:rsidRPr="00EC4856" w:rsidRDefault="00DD6AD0" w:rsidP="0027161D">
            <w:pPr>
              <w:jc w:val="center"/>
            </w:pPr>
            <w:r w:rsidRPr="00EC4856">
              <w:t>5.</w:t>
            </w:r>
          </w:p>
        </w:tc>
        <w:tc>
          <w:tcPr>
            <w:tcW w:w="2520" w:type="dxa"/>
          </w:tcPr>
          <w:p w:rsidR="00DD6AD0" w:rsidRPr="00EC4856" w:rsidRDefault="00DD6AD0" w:rsidP="0027161D">
            <w:r w:rsidRPr="00EC4856">
              <w:t>с. Пирамиды</w:t>
            </w:r>
          </w:p>
        </w:tc>
        <w:tc>
          <w:tcPr>
            <w:tcW w:w="1769" w:type="dxa"/>
          </w:tcPr>
          <w:p w:rsidR="00DD6AD0" w:rsidRPr="00EC4856" w:rsidRDefault="00DD6AD0" w:rsidP="0027161D">
            <w:pPr>
              <w:jc w:val="center"/>
            </w:pPr>
            <w:r w:rsidRPr="00EC4856">
              <w:t>65</w:t>
            </w:r>
          </w:p>
        </w:tc>
        <w:tc>
          <w:tcPr>
            <w:tcW w:w="1775" w:type="dxa"/>
          </w:tcPr>
          <w:p w:rsidR="00DD6AD0" w:rsidRPr="00EC4856" w:rsidRDefault="00DD6AD0" w:rsidP="008C1C1E">
            <w:pPr>
              <w:jc w:val="center"/>
            </w:pPr>
            <w:r w:rsidRPr="00EC4856">
              <w:t>7,</w:t>
            </w:r>
            <w:r w:rsidR="008C1C1E">
              <w:t>4</w:t>
            </w:r>
          </w:p>
        </w:tc>
      </w:tr>
      <w:tr w:rsidR="00DD6AD0" w:rsidRPr="00EC4856" w:rsidTr="00DD6AD0">
        <w:tc>
          <w:tcPr>
            <w:tcW w:w="828" w:type="dxa"/>
          </w:tcPr>
          <w:p w:rsidR="00DD6AD0" w:rsidRPr="00EC4856" w:rsidRDefault="00DD6AD0" w:rsidP="0027161D">
            <w:pPr>
              <w:jc w:val="center"/>
            </w:pPr>
            <w:r w:rsidRPr="00EC4856">
              <w:t>6.</w:t>
            </w:r>
          </w:p>
        </w:tc>
        <w:tc>
          <w:tcPr>
            <w:tcW w:w="2520" w:type="dxa"/>
          </w:tcPr>
          <w:p w:rsidR="00DD6AD0" w:rsidRPr="00EC4856" w:rsidRDefault="00DD6AD0" w:rsidP="0027161D">
            <w:r w:rsidRPr="00EC4856">
              <w:t>п. Репный</w:t>
            </w:r>
          </w:p>
        </w:tc>
        <w:tc>
          <w:tcPr>
            <w:tcW w:w="1769" w:type="dxa"/>
          </w:tcPr>
          <w:p w:rsidR="00DD6AD0" w:rsidRPr="00EC4856" w:rsidRDefault="00DD6AD0" w:rsidP="0027161D">
            <w:pPr>
              <w:jc w:val="center"/>
            </w:pPr>
            <w:r w:rsidRPr="00EC4856">
              <w:t>4</w:t>
            </w:r>
          </w:p>
        </w:tc>
        <w:tc>
          <w:tcPr>
            <w:tcW w:w="1775" w:type="dxa"/>
          </w:tcPr>
          <w:p w:rsidR="00DD6AD0" w:rsidRPr="00EC4856" w:rsidRDefault="00DD6AD0" w:rsidP="008C1C1E">
            <w:pPr>
              <w:jc w:val="center"/>
            </w:pPr>
            <w:r w:rsidRPr="00EC4856">
              <w:t>0,</w:t>
            </w:r>
            <w:r w:rsidR="008C1C1E">
              <w:t>4</w:t>
            </w:r>
          </w:p>
        </w:tc>
      </w:tr>
      <w:tr w:rsidR="00DD6AD0" w:rsidRPr="00EC4856" w:rsidTr="00DD6AD0">
        <w:tc>
          <w:tcPr>
            <w:tcW w:w="828" w:type="dxa"/>
          </w:tcPr>
          <w:p w:rsidR="00DD6AD0" w:rsidRPr="00EC4856" w:rsidRDefault="00DD6AD0" w:rsidP="0027161D">
            <w:pPr>
              <w:jc w:val="center"/>
            </w:pPr>
            <w:r w:rsidRPr="00EC4856">
              <w:t>7.</w:t>
            </w:r>
          </w:p>
        </w:tc>
        <w:tc>
          <w:tcPr>
            <w:tcW w:w="2520" w:type="dxa"/>
          </w:tcPr>
          <w:p w:rsidR="00DD6AD0" w:rsidRPr="00EC4856" w:rsidRDefault="00DD6AD0" w:rsidP="0027161D">
            <w:r w:rsidRPr="00EC4856">
              <w:t>п. Троицкий</w:t>
            </w:r>
          </w:p>
        </w:tc>
        <w:tc>
          <w:tcPr>
            <w:tcW w:w="1769" w:type="dxa"/>
          </w:tcPr>
          <w:p w:rsidR="00DD6AD0" w:rsidRPr="00EC4856" w:rsidRDefault="00DD6AD0" w:rsidP="0027161D">
            <w:pPr>
              <w:jc w:val="center"/>
            </w:pPr>
            <w:r w:rsidRPr="00EC4856">
              <w:t>5</w:t>
            </w:r>
          </w:p>
        </w:tc>
        <w:tc>
          <w:tcPr>
            <w:tcW w:w="1775" w:type="dxa"/>
          </w:tcPr>
          <w:p w:rsidR="00DD6AD0" w:rsidRPr="00EC4856" w:rsidRDefault="00DD6AD0" w:rsidP="0027161D">
            <w:pPr>
              <w:jc w:val="center"/>
            </w:pPr>
            <w:r w:rsidRPr="00EC4856">
              <w:t>0,6</w:t>
            </w:r>
          </w:p>
        </w:tc>
      </w:tr>
      <w:tr w:rsidR="00DD6AD0" w:rsidRPr="00EC4856" w:rsidTr="00DD6AD0">
        <w:tc>
          <w:tcPr>
            <w:tcW w:w="3348" w:type="dxa"/>
            <w:gridSpan w:val="2"/>
          </w:tcPr>
          <w:p w:rsidR="00DD6AD0" w:rsidRPr="00EC4856" w:rsidRDefault="00DD6AD0" w:rsidP="0027161D">
            <w:pPr>
              <w:jc w:val="center"/>
            </w:pPr>
            <w:r w:rsidRPr="00EC4856">
              <w:t>ИТОГО:</w:t>
            </w:r>
          </w:p>
        </w:tc>
        <w:tc>
          <w:tcPr>
            <w:tcW w:w="1769" w:type="dxa"/>
          </w:tcPr>
          <w:p w:rsidR="00DD6AD0" w:rsidRPr="00EC4856" w:rsidRDefault="004A6552" w:rsidP="008C1C1E">
            <w:pPr>
              <w:jc w:val="center"/>
            </w:pPr>
            <w:r w:rsidRPr="00EC4856">
              <w:t>8</w:t>
            </w:r>
            <w:r w:rsidR="008C1C1E">
              <w:t>84</w:t>
            </w:r>
          </w:p>
        </w:tc>
        <w:tc>
          <w:tcPr>
            <w:tcW w:w="1775" w:type="dxa"/>
          </w:tcPr>
          <w:p w:rsidR="00DD6AD0" w:rsidRPr="00EC4856" w:rsidRDefault="00DD6AD0" w:rsidP="0027161D">
            <w:pPr>
              <w:jc w:val="center"/>
            </w:pPr>
            <w:r w:rsidRPr="00EC4856">
              <w:t>100</w:t>
            </w:r>
          </w:p>
        </w:tc>
      </w:tr>
    </w:tbl>
    <w:p w:rsidR="00A05098" w:rsidRPr="00A05098" w:rsidRDefault="00A05098" w:rsidP="00A05098">
      <w:pPr>
        <w:ind w:firstLine="720"/>
        <w:jc w:val="both"/>
        <w:rPr>
          <w:sz w:val="28"/>
          <w:szCs w:val="28"/>
        </w:rPr>
      </w:pPr>
      <w:r w:rsidRPr="00A05098">
        <w:rPr>
          <w:sz w:val="28"/>
          <w:szCs w:val="28"/>
        </w:rPr>
        <w:t>В последние годы численность населения сельского поселения стабильно сокращалась.</w:t>
      </w:r>
    </w:p>
    <w:p w:rsidR="00A05098" w:rsidRDefault="00A05098" w:rsidP="00A05098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Анализ существующей ситуации не позволяет прогнозировать кардинальные изменения демографических процессов, следовательно, предполагается сокращение численности населения и его дальнейшая стабилизация на период до 2027 года. В том числе, прогнозируется сокращение численности населения в рабочих возрастах. В эту возрастную группу начнут вступать поколения 90-х годов рождения, когда началось резкое снижение рождаемости, а выходить – многочисленные поколения родившихся в послевоенный период. Все это приведет к общему снижению численности трудоспособного населения за рассматриваемый период.</w:t>
      </w:r>
    </w:p>
    <w:p w:rsidR="001F4D52" w:rsidRDefault="00A05098" w:rsidP="001F4D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3F4B" w:rsidRPr="001F4D5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развития коммунальной инфраструктуры </w:t>
      </w:r>
      <w:r w:rsidR="00C53F4B" w:rsidRPr="001F4D52">
        <w:rPr>
          <w:sz w:val="28"/>
          <w:szCs w:val="28"/>
        </w:rPr>
        <w:t>определяет следующие основные направления развития коммунальной инфраструктуры: электроснабжение, в целях повышения качества услуг и улучшения экологической обстановки сельского поселения. Основу документа составляет система программных мероприятий по различным направлениям развития коммунальной инфраструктуры. Разработка и утверждение данной Программы необходимы для формирования спроса на развитие коммунальной инфраструктуры</w:t>
      </w:r>
      <w:r w:rsidR="001F4D52">
        <w:rPr>
          <w:sz w:val="28"/>
          <w:szCs w:val="28"/>
        </w:rPr>
        <w:t xml:space="preserve">. </w:t>
      </w:r>
    </w:p>
    <w:p w:rsidR="005C43F4" w:rsidRPr="001F4D52" w:rsidRDefault="005C43F4" w:rsidP="005C43F4">
      <w:pPr>
        <w:ind w:firstLine="708"/>
        <w:jc w:val="both"/>
        <w:rPr>
          <w:sz w:val="28"/>
          <w:szCs w:val="28"/>
        </w:rPr>
      </w:pPr>
      <w:r w:rsidRPr="001F4D52">
        <w:rPr>
          <w:sz w:val="28"/>
          <w:szCs w:val="28"/>
        </w:rPr>
        <w:t>Нормы электропотребления жилищно-коммунального сектора учитывают расход электроэнергии на жилые и общественные здания, предприятия коммунально-бытового обслуживания, наружное освещение, системы водоснабжения, водоотведения и теплоснабжения. Электрические нагрузки жилищно-коммунального сектора приведены в таблице №1.</w:t>
      </w:r>
    </w:p>
    <w:p w:rsidR="005C43F4" w:rsidRPr="001F4D52" w:rsidRDefault="005C43F4" w:rsidP="005C43F4">
      <w:pPr>
        <w:ind w:firstLine="708"/>
        <w:jc w:val="both"/>
        <w:rPr>
          <w:sz w:val="28"/>
          <w:szCs w:val="28"/>
        </w:rPr>
      </w:pPr>
    </w:p>
    <w:p w:rsidR="005C43F4" w:rsidRPr="000B59AE" w:rsidRDefault="005C43F4" w:rsidP="005C43F4">
      <w:pPr>
        <w:ind w:firstLine="708"/>
        <w:jc w:val="center"/>
        <w:rPr>
          <w:b/>
          <w:sz w:val="28"/>
          <w:szCs w:val="28"/>
        </w:rPr>
      </w:pPr>
      <w:r w:rsidRPr="000B59AE">
        <w:rPr>
          <w:b/>
          <w:sz w:val="28"/>
          <w:szCs w:val="28"/>
        </w:rPr>
        <w:t>Электрические нагрузки жилищно-коммунального сектора</w:t>
      </w:r>
    </w:p>
    <w:p w:rsidR="005C43F4" w:rsidRPr="000B59AE" w:rsidRDefault="00685A3A" w:rsidP="005C43F4">
      <w:pPr>
        <w:ind w:firstLine="708"/>
        <w:jc w:val="center"/>
        <w:rPr>
          <w:b/>
          <w:sz w:val="28"/>
          <w:szCs w:val="28"/>
        </w:rPr>
      </w:pPr>
      <w:r w:rsidRPr="000B59AE">
        <w:rPr>
          <w:b/>
          <w:sz w:val="28"/>
          <w:szCs w:val="28"/>
        </w:rPr>
        <w:t>Карайчевского</w:t>
      </w:r>
      <w:r w:rsidR="005C43F4" w:rsidRPr="000B59AE">
        <w:rPr>
          <w:b/>
          <w:sz w:val="28"/>
          <w:szCs w:val="28"/>
        </w:rPr>
        <w:t xml:space="preserve"> сельского поселения</w:t>
      </w:r>
    </w:p>
    <w:p w:rsidR="00FD1284" w:rsidRPr="000B59AE" w:rsidRDefault="00FD1284" w:rsidP="00FD1284">
      <w:pPr>
        <w:ind w:firstLine="708"/>
        <w:jc w:val="right"/>
      </w:pPr>
      <w:r w:rsidRPr="000B59AE">
        <w:t>Таблица №1</w:t>
      </w:r>
    </w:p>
    <w:tbl>
      <w:tblPr>
        <w:tblW w:w="9637" w:type="dxa"/>
        <w:tblInd w:w="-176" w:type="dxa"/>
        <w:tblLayout w:type="fixed"/>
        <w:tblLook w:val="0000"/>
      </w:tblPr>
      <w:tblGrid>
        <w:gridCol w:w="517"/>
        <w:gridCol w:w="51"/>
        <w:gridCol w:w="1635"/>
        <w:gridCol w:w="1314"/>
        <w:gridCol w:w="1260"/>
        <w:gridCol w:w="1080"/>
        <w:gridCol w:w="1440"/>
        <w:gridCol w:w="1260"/>
        <w:gridCol w:w="1080"/>
      </w:tblGrid>
      <w:tr w:rsidR="0075096A" w:rsidRPr="000B59AE" w:rsidTr="00EC4856">
        <w:trPr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6A" w:rsidRPr="000B59AE" w:rsidRDefault="0075096A" w:rsidP="0027161D">
            <w:pPr>
              <w:jc w:val="center"/>
            </w:pPr>
            <w:r w:rsidRPr="000B59AE">
              <w:t>№ п/п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6A" w:rsidRPr="000B59AE" w:rsidRDefault="0075096A" w:rsidP="0027161D">
            <w:pPr>
              <w:jc w:val="center"/>
            </w:pPr>
            <w:r w:rsidRPr="000B59AE">
              <w:t>Населенный пункт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6A" w:rsidRPr="000B59AE" w:rsidRDefault="0075096A" w:rsidP="0027161D">
            <w:pPr>
              <w:jc w:val="center"/>
            </w:pPr>
            <w:r w:rsidRPr="000B59AE">
              <w:t>I очередь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6A" w:rsidRPr="000B59AE" w:rsidRDefault="0075096A" w:rsidP="0027161D">
            <w:pPr>
              <w:jc w:val="center"/>
            </w:pPr>
            <w:r w:rsidRPr="000B59AE">
              <w:t>Расчетный срок</w:t>
            </w:r>
          </w:p>
        </w:tc>
      </w:tr>
      <w:tr w:rsidR="0075096A" w:rsidRPr="000B59AE" w:rsidTr="00EC4856">
        <w:trPr>
          <w:trHeight w:val="4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Численность населения, чел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Годовой расход электроэн., тыс.кВтч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Макс. электр. нагрузка, кВт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Численность населения, чел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Годовой расход электроэн., тыс.кВтч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Макс. электр. нагрузка, кВт</w:t>
            </w:r>
          </w:p>
        </w:tc>
      </w:tr>
      <w:tr w:rsidR="0075096A" w:rsidRPr="000B59AE" w:rsidTr="00EC485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8</w:t>
            </w:r>
          </w:p>
        </w:tc>
      </w:tr>
      <w:tr w:rsidR="0075096A" w:rsidRPr="000B59AE" w:rsidTr="00EC485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096A" w:rsidRPr="000B59AE" w:rsidRDefault="0075096A" w:rsidP="0027161D">
            <w:pPr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Карайчевка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96A" w:rsidRPr="000B59AE" w:rsidRDefault="00AD6713" w:rsidP="00AD6713">
            <w:pPr>
              <w:jc w:val="center"/>
            </w:pPr>
            <w:r>
              <w:t>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6946F0" w:rsidP="006946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6946F0" w:rsidP="006946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27D0C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692,5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0B59AE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153</w:t>
            </w:r>
            <w:r w:rsidR="000B59AE">
              <w:rPr>
                <w:sz w:val="22"/>
                <w:szCs w:val="22"/>
              </w:rPr>
              <w:t xml:space="preserve"> </w:t>
            </w:r>
          </w:p>
        </w:tc>
      </w:tr>
      <w:tr w:rsidR="0075096A" w:rsidRPr="000B59AE" w:rsidTr="00EC485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096A" w:rsidRPr="000B59AE" w:rsidRDefault="0075096A" w:rsidP="0027161D">
            <w:pPr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Алексеевский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96A" w:rsidRPr="000B59AE" w:rsidRDefault="0075096A" w:rsidP="0027161D">
            <w:pPr>
              <w:jc w:val="center"/>
            </w:pPr>
            <w:r w:rsidRPr="000B59AE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FB227E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FB227E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D0C" w:rsidRPr="000B59AE" w:rsidRDefault="00227D0C" w:rsidP="00227D0C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0B59AE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1</w:t>
            </w:r>
            <w:r w:rsidR="000B59AE">
              <w:rPr>
                <w:sz w:val="22"/>
                <w:szCs w:val="22"/>
              </w:rPr>
              <w:t xml:space="preserve"> </w:t>
            </w:r>
          </w:p>
        </w:tc>
      </w:tr>
      <w:tr w:rsidR="0075096A" w:rsidRPr="000B59AE" w:rsidTr="00EC485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096A" w:rsidRPr="000B59AE" w:rsidRDefault="0075096A" w:rsidP="0027161D">
            <w:pPr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Благовещенский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96A" w:rsidRPr="000B59AE" w:rsidRDefault="0075096A" w:rsidP="0027161D">
            <w:pPr>
              <w:jc w:val="center"/>
            </w:pPr>
            <w:r w:rsidRPr="000B59AE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FB227E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0</w:t>
            </w:r>
          </w:p>
        </w:tc>
      </w:tr>
      <w:tr w:rsidR="0075096A" w:rsidRPr="000B59AE" w:rsidTr="00EC485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096A" w:rsidRPr="000B59AE" w:rsidRDefault="0075096A" w:rsidP="0027161D">
            <w:pPr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Верхние озерки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96A" w:rsidRPr="000B59AE" w:rsidRDefault="0075096A" w:rsidP="0027161D">
            <w:pPr>
              <w:jc w:val="center"/>
            </w:pPr>
            <w:r w:rsidRPr="000B59AE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FB227E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0</w:t>
            </w:r>
          </w:p>
        </w:tc>
      </w:tr>
      <w:tr w:rsidR="0075096A" w:rsidRPr="000B59AE" w:rsidTr="00EC485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096A" w:rsidRPr="000B59AE" w:rsidRDefault="0075096A" w:rsidP="0027161D">
            <w:pPr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Репный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96A" w:rsidRPr="000B59AE" w:rsidRDefault="0075096A" w:rsidP="0027161D">
            <w:pPr>
              <w:jc w:val="center"/>
            </w:pPr>
            <w:r w:rsidRPr="000B59AE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FB227E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3</w:t>
            </w:r>
            <w:r w:rsidR="00227D0C" w:rsidRPr="000B59AE">
              <w:rPr>
                <w:sz w:val="22"/>
                <w:szCs w:val="22"/>
              </w:rPr>
              <w:t>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0B59AE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0,4</w:t>
            </w:r>
          </w:p>
        </w:tc>
      </w:tr>
      <w:tr w:rsidR="0075096A" w:rsidRPr="000B59AE" w:rsidTr="00EC485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096A" w:rsidRPr="000B59AE" w:rsidRDefault="0075096A" w:rsidP="0027161D">
            <w:pPr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Троицкий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96A" w:rsidRPr="000B59AE" w:rsidRDefault="0075096A" w:rsidP="0027161D">
            <w:pPr>
              <w:jc w:val="center"/>
            </w:pPr>
            <w:r w:rsidRPr="000B59AE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FB227E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4</w:t>
            </w:r>
            <w:r w:rsidR="00227D0C" w:rsidRPr="000B59AE">
              <w:rPr>
                <w:sz w:val="22"/>
                <w:szCs w:val="22"/>
              </w:rPr>
              <w:t>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0B59AE" w:rsidP="00271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096A" w:rsidRPr="000B59AE" w:rsidTr="00EC485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096A" w:rsidRPr="000B59AE" w:rsidRDefault="0075096A" w:rsidP="0027161D">
            <w:pPr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Пирамиды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96A" w:rsidRPr="000B59AE" w:rsidRDefault="0075096A" w:rsidP="0027161D">
            <w:pPr>
              <w:jc w:val="center"/>
            </w:pPr>
            <w:r w:rsidRPr="000B59AE"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55,2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FB227E" w:rsidP="00227D0C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1</w:t>
            </w:r>
            <w:r w:rsidR="00227D0C" w:rsidRPr="000B59AE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0B59AE" w:rsidP="000B59AE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12,6</w:t>
            </w:r>
          </w:p>
        </w:tc>
      </w:tr>
      <w:tr w:rsidR="0075096A" w:rsidRPr="004A6552" w:rsidTr="00EC4856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75096A" w:rsidP="0027161D">
            <w:pPr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Итого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96A" w:rsidRPr="000B59AE" w:rsidRDefault="0075096A" w:rsidP="00AD6713">
            <w:pPr>
              <w:jc w:val="center"/>
            </w:pPr>
            <w:r w:rsidRPr="000B59AE">
              <w:t>8</w:t>
            </w:r>
            <w:r w:rsidR="00AD6713"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6946F0" w:rsidP="0022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6946F0" w:rsidP="00227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227D0C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96A" w:rsidRPr="000B59AE" w:rsidRDefault="000B59AE" w:rsidP="0027161D">
            <w:pPr>
              <w:jc w:val="center"/>
              <w:rPr>
                <w:sz w:val="22"/>
                <w:szCs w:val="22"/>
              </w:rPr>
            </w:pPr>
            <w:r w:rsidRPr="000B59AE">
              <w:rPr>
                <w:sz w:val="22"/>
                <w:szCs w:val="22"/>
              </w:rPr>
              <w:t>168</w:t>
            </w:r>
          </w:p>
        </w:tc>
      </w:tr>
    </w:tbl>
    <w:p w:rsidR="005C43F4" w:rsidRPr="00D272DD" w:rsidRDefault="005C43F4" w:rsidP="001F4D52">
      <w:pPr>
        <w:spacing w:before="60"/>
        <w:ind w:firstLine="720"/>
        <w:jc w:val="both"/>
        <w:rPr>
          <w:sz w:val="28"/>
          <w:szCs w:val="28"/>
        </w:rPr>
      </w:pPr>
      <w:r w:rsidRPr="00D272DD">
        <w:rPr>
          <w:sz w:val="28"/>
          <w:szCs w:val="28"/>
        </w:rPr>
        <w:lastRenderedPageBreak/>
        <w:t>Электроснабжение потребителей сельского поселения на все сроки проектирования сохранится от Воронежской энергосистемы.</w:t>
      </w:r>
    </w:p>
    <w:p w:rsidR="005C43F4" w:rsidRPr="00D272DD" w:rsidRDefault="005C43F4" w:rsidP="001F4D52">
      <w:pPr>
        <w:ind w:firstLine="720"/>
        <w:jc w:val="both"/>
        <w:rPr>
          <w:sz w:val="28"/>
          <w:szCs w:val="28"/>
        </w:rPr>
      </w:pPr>
      <w:r w:rsidRPr="00D272DD">
        <w:rPr>
          <w:sz w:val="28"/>
          <w:szCs w:val="28"/>
        </w:rPr>
        <w:t>Распределение электроэнергии новым потребителям сельского поселения намечается от существующей подстанции 35/10кВ «Воронцовка»по сетям 10кВ. Существующие сети  10кВ, РП и ТП подлежат реконструкции и замене оборудования по мере износа.</w:t>
      </w:r>
    </w:p>
    <w:p w:rsidR="005C43F4" w:rsidRPr="00D272DD" w:rsidRDefault="005C43F4" w:rsidP="001F4D52">
      <w:pPr>
        <w:ind w:firstLine="720"/>
        <w:jc w:val="both"/>
        <w:rPr>
          <w:sz w:val="28"/>
          <w:szCs w:val="28"/>
        </w:rPr>
      </w:pPr>
      <w:r w:rsidRPr="00D272DD">
        <w:rPr>
          <w:sz w:val="28"/>
          <w:szCs w:val="28"/>
        </w:rPr>
        <w:t>Все потребители первой категории должны быть обеспечены резервными источниками электроэнергии.</w:t>
      </w:r>
    </w:p>
    <w:p w:rsidR="005C43F4" w:rsidRPr="00D272DD" w:rsidRDefault="005C43F4" w:rsidP="001F4D52">
      <w:pPr>
        <w:ind w:firstLine="720"/>
        <w:jc w:val="both"/>
        <w:rPr>
          <w:sz w:val="28"/>
          <w:szCs w:val="28"/>
        </w:rPr>
      </w:pPr>
      <w:r w:rsidRPr="00D272DD">
        <w:rPr>
          <w:sz w:val="28"/>
          <w:szCs w:val="28"/>
        </w:rPr>
        <w:t>Трасса ВЛ-35кВ приведена на чертеже «Схема инженерной инфраструктуры» в масштабе 1:10000.</w:t>
      </w:r>
    </w:p>
    <w:p w:rsidR="005C43F4" w:rsidRPr="00D272DD" w:rsidRDefault="005C43F4" w:rsidP="00D272DD">
      <w:pPr>
        <w:ind w:firstLine="720"/>
        <w:jc w:val="both"/>
        <w:rPr>
          <w:sz w:val="28"/>
          <w:szCs w:val="28"/>
        </w:rPr>
      </w:pPr>
      <w:r w:rsidRPr="00D272DD">
        <w:rPr>
          <w:sz w:val="28"/>
          <w:szCs w:val="28"/>
        </w:rPr>
        <w:t>Распределительные электрические сети напряжением 10кВ на данной стадии проектирования не рассматриваются.</w:t>
      </w:r>
    </w:p>
    <w:p w:rsidR="001F4D52" w:rsidRPr="001F4D52" w:rsidRDefault="00D272DD" w:rsidP="001F4D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4D52" w:rsidRPr="001F4D52">
        <w:rPr>
          <w:sz w:val="28"/>
          <w:szCs w:val="28"/>
        </w:rPr>
        <w:t>Оценка эффе</w:t>
      </w:r>
      <w:r w:rsidR="001F4D52">
        <w:rPr>
          <w:sz w:val="28"/>
          <w:szCs w:val="28"/>
        </w:rPr>
        <w:t xml:space="preserve">ктивности реализации Программы </w:t>
      </w:r>
      <w:r w:rsidR="001F4D52" w:rsidRPr="001F4D52">
        <w:rPr>
          <w:sz w:val="28"/>
          <w:szCs w:val="28"/>
        </w:rPr>
        <w:t xml:space="preserve"> мероприятий позволит: </w:t>
      </w:r>
    </w:p>
    <w:p w:rsidR="001F4D52" w:rsidRPr="001F4D52" w:rsidRDefault="001F4D52" w:rsidP="001F4D52">
      <w:pPr>
        <w:pStyle w:val="Default"/>
        <w:jc w:val="both"/>
        <w:rPr>
          <w:sz w:val="28"/>
          <w:szCs w:val="28"/>
        </w:rPr>
      </w:pPr>
      <w:r w:rsidRPr="001F4D52">
        <w:rPr>
          <w:sz w:val="28"/>
          <w:szCs w:val="28"/>
        </w:rPr>
        <w:t xml:space="preserve">- обеспечить соблюдение интересов существующих потребителей путем сокращения числа внеплановых отключений; </w:t>
      </w:r>
    </w:p>
    <w:p w:rsidR="001F4D52" w:rsidRPr="001F4D52" w:rsidRDefault="001F4D52" w:rsidP="001F4D52">
      <w:pPr>
        <w:pStyle w:val="Default"/>
        <w:spacing w:after="23"/>
        <w:jc w:val="both"/>
        <w:rPr>
          <w:sz w:val="28"/>
          <w:szCs w:val="28"/>
        </w:rPr>
      </w:pPr>
      <w:r w:rsidRPr="001F4D52">
        <w:rPr>
          <w:sz w:val="28"/>
          <w:szCs w:val="28"/>
        </w:rPr>
        <w:t xml:space="preserve">- улучшить экологическое состояние сельского поселения за счет модернизации и замены изношенного оборудования; </w:t>
      </w:r>
    </w:p>
    <w:p w:rsidR="001F4D52" w:rsidRPr="001F4D52" w:rsidRDefault="001F4D52" w:rsidP="001F4D52">
      <w:pPr>
        <w:pStyle w:val="Default"/>
        <w:jc w:val="both"/>
        <w:rPr>
          <w:sz w:val="28"/>
          <w:szCs w:val="28"/>
        </w:rPr>
      </w:pPr>
      <w:r w:rsidRPr="001F4D52">
        <w:rPr>
          <w:sz w:val="28"/>
          <w:szCs w:val="28"/>
        </w:rPr>
        <w:t xml:space="preserve">- сократить удельные расходы на энергию и другие эксплуатационные расходы; </w:t>
      </w:r>
    </w:p>
    <w:p w:rsidR="001F4D52" w:rsidRPr="001F4D52" w:rsidRDefault="001F4D52" w:rsidP="001F4D52">
      <w:pPr>
        <w:pStyle w:val="Default"/>
        <w:spacing w:after="27"/>
        <w:jc w:val="both"/>
        <w:rPr>
          <w:sz w:val="28"/>
          <w:szCs w:val="28"/>
        </w:rPr>
      </w:pPr>
      <w:r w:rsidRPr="001F4D52">
        <w:rPr>
          <w:sz w:val="28"/>
          <w:szCs w:val="28"/>
        </w:rPr>
        <w:t xml:space="preserve">- обеспечить бесперебойное электроснабжение потребителей сельского поселения; </w:t>
      </w:r>
    </w:p>
    <w:p w:rsidR="001F4D52" w:rsidRPr="001F4D52" w:rsidRDefault="001F4D52" w:rsidP="001F4D52">
      <w:pPr>
        <w:pStyle w:val="Default"/>
        <w:spacing w:after="27"/>
        <w:jc w:val="both"/>
        <w:rPr>
          <w:sz w:val="28"/>
          <w:szCs w:val="28"/>
        </w:rPr>
      </w:pPr>
      <w:r w:rsidRPr="001F4D52">
        <w:rPr>
          <w:sz w:val="28"/>
          <w:szCs w:val="28"/>
        </w:rPr>
        <w:t>- улучшить качественные показатели электрической энергии снизить износ основных фондов</w:t>
      </w:r>
      <w:r>
        <w:rPr>
          <w:sz w:val="28"/>
          <w:szCs w:val="28"/>
        </w:rPr>
        <w:t>,</w:t>
      </w:r>
      <w:r w:rsidRPr="001F4D52">
        <w:rPr>
          <w:sz w:val="28"/>
          <w:szCs w:val="28"/>
        </w:rPr>
        <w:t xml:space="preserve"> потери электрической энергии в сетях; </w:t>
      </w:r>
    </w:p>
    <w:p w:rsidR="001F4D52" w:rsidRPr="001F4D52" w:rsidRDefault="001F4D52" w:rsidP="001F4D52">
      <w:pPr>
        <w:pStyle w:val="Default"/>
        <w:jc w:val="both"/>
        <w:rPr>
          <w:sz w:val="28"/>
          <w:szCs w:val="28"/>
        </w:rPr>
      </w:pPr>
      <w:r w:rsidRPr="001F4D52">
        <w:rPr>
          <w:sz w:val="28"/>
          <w:szCs w:val="28"/>
        </w:rPr>
        <w:t>- увеличить количество потребителей услуг, а также объем сбора сре</w:t>
      </w:r>
      <w:r>
        <w:rPr>
          <w:sz w:val="28"/>
          <w:szCs w:val="28"/>
        </w:rPr>
        <w:t>дств за предоставленные услуги.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72DD">
        <w:rPr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 поселения, что позволит ей достичь высокого уровня социального развития: 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1.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2.  Привлечения внебюджетных инвестиций в экономику поселения;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3.  Повышения благоустройства поселения;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4.  Формирования современного привлекательного имиджа поселения;</w:t>
      </w:r>
    </w:p>
    <w:p w:rsidR="00D82DA9" w:rsidRDefault="00D272DD" w:rsidP="00D82DA9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5.  Устойчивое развитие социальной инфраструктуры поселения.</w:t>
      </w:r>
    </w:p>
    <w:p w:rsidR="00D82DA9" w:rsidRPr="00D82DA9" w:rsidRDefault="00D82DA9" w:rsidP="00D82DA9">
      <w:pPr>
        <w:rPr>
          <w:sz w:val="28"/>
          <w:szCs w:val="28"/>
        </w:rPr>
      </w:pPr>
    </w:p>
    <w:p w:rsidR="00341BE6" w:rsidRPr="00D82DA9" w:rsidRDefault="00341BE6" w:rsidP="00D82DA9">
      <w:pPr>
        <w:ind w:firstLine="708"/>
        <w:rPr>
          <w:sz w:val="28"/>
          <w:szCs w:val="28"/>
        </w:rPr>
      </w:pPr>
    </w:p>
    <w:sectPr w:rsidR="00341BE6" w:rsidRPr="00D82DA9" w:rsidSect="00C55D2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C7" w:rsidRDefault="00F94EC7">
      <w:r>
        <w:separator/>
      </w:r>
    </w:p>
  </w:endnote>
  <w:endnote w:type="continuationSeparator" w:id="1">
    <w:p w:rsidR="00F94EC7" w:rsidRDefault="00F94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C7" w:rsidRDefault="00F94EC7">
      <w:r>
        <w:separator/>
      </w:r>
    </w:p>
  </w:footnote>
  <w:footnote w:type="continuationSeparator" w:id="1">
    <w:p w:rsidR="00F94EC7" w:rsidRDefault="00F94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0564C47"/>
    <w:multiLevelType w:val="hybridMultilevel"/>
    <w:tmpl w:val="A256492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27F801C2"/>
    <w:multiLevelType w:val="hybridMultilevel"/>
    <w:tmpl w:val="22CAEBC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742043D"/>
    <w:multiLevelType w:val="hybridMultilevel"/>
    <w:tmpl w:val="1DAE0402"/>
    <w:lvl w:ilvl="0" w:tplc="A5E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CD8267C"/>
    <w:multiLevelType w:val="hybridMultilevel"/>
    <w:tmpl w:val="7ED2E508"/>
    <w:lvl w:ilvl="0" w:tplc="FC5E3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E5589"/>
    <w:multiLevelType w:val="hybridMultilevel"/>
    <w:tmpl w:val="639E063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0C63076"/>
    <w:multiLevelType w:val="hybridMultilevel"/>
    <w:tmpl w:val="4F18D6B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0000005">
      <w:start w:val="1"/>
      <w:numFmt w:val="bullet"/>
      <w:lvlText w:val=""/>
      <w:lvlJc w:val="left"/>
      <w:pPr>
        <w:tabs>
          <w:tab w:val="num" w:pos="1903"/>
        </w:tabs>
        <w:ind w:left="1903" w:hanging="284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756D3201"/>
    <w:multiLevelType w:val="hybridMultilevel"/>
    <w:tmpl w:val="34B2DF2E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12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08"/>
    <w:rsid w:val="00012399"/>
    <w:rsid w:val="00041625"/>
    <w:rsid w:val="000528A7"/>
    <w:rsid w:val="00056486"/>
    <w:rsid w:val="00067224"/>
    <w:rsid w:val="00076E55"/>
    <w:rsid w:val="00081F8B"/>
    <w:rsid w:val="0008624A"/>
    <w:rsid w:val="000923AC"/>
    <w:rsid w:val="000A46EB"/>
    <w:rsid w:val="000A568A"/>
    <w:rsid w:val="000A6403"/>
    <w:rsid w:val="000A7371"/>
    <w:rsid w:val="000B1300"/>
    <w:rsid w:val="000B59AE"/>
    <w:rsid w:val="000D0508"/>
    <w:rsid w:val="000D3D69"/>
    <w:rsid w:val="000E3BA2"/>
    <w:rsid w:val="000F41D9"/>
    <w:rsid w:val="000F4C83"/>
    <w:rsid w:val="0010520C"/>
    <w:rsid w:val="00107F1E"/>
    <w:rsid w:val="00111828"/>
    <w:rsid w:val="001122EF"/>
    <w:rsid w:val="00125D4E"/>
    <w:rsid w:val="0012705D"/>
    <w:rsid w:val="0014078B"/>
    <w:rsid w:val="00142F36"/>
    <w:rsid w:val="001433B3"/>
    <w:rsid w:val="001436F0"/>
    <w:rsid w:val="001451D7"/>
    <w:rsid w:val="001506C9"/>
    <w:rsid w:val="00150D22"/>
    <w:rsid w:val="00163B6C"/>
    <w:rsid w:val="001726B8"/>
    <w:rsid w:val="0017428B"/>
    <w:rsid w:val="001770FB"/>
    <w:rsid w:val="001833E1"/>
    <w:rsid w:val="0019493D"/>
    <w:rsid w:val="00194A9F"/>
    <w:rsid w:val="00196F68"/>
    <w:rsid w:val="001A1CA4"/>
    <w:rsid w:val="001A4CC5"/>
    <w:rsid w:val="001B0E90"/>
    <w:rsid w:val="001B7FEB"/>
    <w:rsid w:val="001C1E73"/>
    <w:rsid w:val="001C4278"/>
    <w:rsid w:val="001C534D"/>
    <w:rsid w:val="001D57DC"/>
    <w:rsid w:val="001E0BCB"/>
    <w:rsid w:val="001E7071"/>
    <w:rsid w:val="001F0DEC"/>
    <w:rsid w:val="001F4D52"/>
    <w:rsid w:val="00202A84"/>
    <w:rsid w:val="0021208F"/>
    <w:rsid w:val="00212C96"/>
    <w:rsid w:val="00220518"/>
    <w:rsid w:val="00227D0C"/>
    <w:rsid w:val="002417ED"/>
    <w:rsid w:val="002443EB"/>
    <w:rsid w:val="0027161D"/>
    <w:rsid w:val="00293BBB"/>
    <w:rsid w:val="00297F15"/>
    <w:rsid w:val="002A0954"/>
    <w:rsid w:val="002A3355"/>
    <w:rsid w:val="002C27F4"/>
    <w:rsid w:val="002C63F8"/>
    <w:rsid w:val="002D049C"/>
    <w:rsid w:val="002D08B3"/>
    <w:rsid w:val="002D42EE"/>
    <w:rsid w:val="002E4084"/>
    <w:rsid w:val="002E44C8"/>
    <w:rsid w:val="002E72F4"/>
    <w:rsid w:val="002F03E2"/>
    <w:rsid w:val="002F3FE7"/>
    <w:rsid w:val="002F76FC"/>
    <w:rsid w:val="00312C63"/>
    <w:rsid w:val="00330231"/>
    <w:rsid w:val="00341BE6"/>
    <w:rsid w:val="00343140"/>
    <w:rsid w:val="00345438"/>
    <w:rsid w:val="0037567D"/>
    <w:rsid w:val="0038226E"/>
    <w:rsid w:val="00394836"/>
    <w:rsid w:val="003A24F5"/>
    <w:rsid w:val="003A3922"/>
    <w:rsid w:val="003A52DB"/>
    <w:rsid w:val="003A6ED9"/>
    <w:rsid w:val="003B37CF"/>
    <w:rsid w:val="003B42F6"/>
    <w:rsid w:val="003C2A6C"/>
    <w:rsid w:val="003E437F"/>
    <w:rsid w:val="003F111B"/>
    <w:rsid w:val="003F5484"/>
    <w:rsid w:val="0040148A"/>
    <w:rsid w:val="00402167"/>
    <w:rsid w:val="00402490"/>
    <w:rsid w:val="00437E53"/>
    <w:rsid w:val="00471EA3"/>
    <w:rsid w:val="004A6552"/>
    <w:rsid w:val="004A6A01"/>
    <w:rsid w:val="004A6DA5"/>
    <w:rsid w:val="004B3105"/>
    <w:rsid w:val="004C6236"/>
    <w:rsid w:val="004D1885"/>
    <w:rsid w:val="004E424A"/>
    <w:rsid w:val="004F0302"/>
    <w:rsid w:val="00512A19"/>
    <w:rsid w:val="00517F77"/>
    <w:rsid w:val="00523B48"/>
    <w:rsid w:val="00524A8F"/>
    <w:rsid w:val="00533D3B"/>
    <w:rsid w:val="00534C9C"/>
    <w:rsid w:val="005428C0"/>
    <w:rsid w:val="00542A2D"/>
    <w:rsid w:val="00551511"/>
    <w:rsid w:val="005577B0"/>
    <w:rsid w:val="005636F5"/>
    <w:rsid w:val="0056439C"/>
    <w:rsid w:val="00572033"/>
    <w:rsid w:val="00573F23"/>
    <w:rsid w:val="00577910"/>
    <w:rsid w:val="00582C9D"/>
    <w:rsid w:val="00582EBF"/>
    <w:rsid w:val="00591764"/>
    <w:rsid w:val="005974D9"/>
    <w:rsid w:val="005A29CF"/>
    <w:rsid w:val="005A7802"/>
    <w:rsid w:val="005B6FFF"/>
    <w:rsid w:val="005C43F4"/>
    <w:rsid w:val="005C644A"/>
    <w:rsid w:val="005F13BE"/>
    <w:rsid w:val="005F1FB7"/>
    <w:rsid w:val="0060163E"/>
    <w:rsid w:val="00602F84"/>
    <w:rsid w:val="006050D6"/>
    <w:rsid w:val="00611CF2"/>
    <w:rsid w:val="0061520D"/>
    <w:rsid w:val="00615BEC"/>
    <w:rsid w:val="00616B8A"/>
    <w:rsid w:val="0061716C"/>
    <w:rsid w:val="00624911"/>
    <w:rsid w:val="006252AA"/>
    <w:rsid w:val="0063048B"/>
    <w:rsid w:val="006503FA"/>
    <w:rsid w:val="00672F6A"/>
    <w:rsid w:val="00685A3A"/>
    <w:rsid w:val="00686C1B"/>
    <w:rsid w:val="00686FA0"/>
    <w:rsid w:val="006919E0"/>
    <w:rsid w:val="006946F0"/>
    <w:rsid w:val="006B410E"/>
    <w:rsid w:val="006B4C66"/>
    <w:rsid w:val="006C54BC"/>
    <w:rsid w:val="006D6C1F"/>
    <w:rsid w:val="006E1A7A"/>
    <w:rsid w:val="006E4A20"/>
    <w:rsid w:val="006F0DE0"/>
    <w:rsid w:val="006F303A"/>
    <w:rsid w:val="006F418E"/>
    <w:rsid w:val="00700702"/>
    <w:rsid w:val="0070621B"/>
    <w:rsid w:val="0070746F"/>
    <w:rsid w:val="00715B55"/>
    <w:rsid w:val="00720E00"/>
    <w:rsid w:val="00721F10"/>
    <w:rsid w:val="00726B46"/>
    <w:rsid w:val="007404C6"/>
    <w:rsid w:val="00744244"/>
    <w:rsid w:val="00746023"/>
    <w:rsid w:val="0075096A"/>
    <w:rsid w:val="00775140"/>
    <w:rsid w:val="007B0C4F"/>
    <w:rsid w:val="007C049E"/>
    <w:rsid w:val="007C5A4E"/>
    <w:rsid w:val="007D3B91"/>
    <w:rsid w:val="007D7837"/>
    <w:rsid w:val="007E0561"/>
    <w:rsid w:val="007F10C4"/>
    <w:rsid w:val="007F460C"/>
    <w:rsid w:val="00801FA2"/>
    <w:rsid w:val="00812BDF"/>
    <w:rsid w:val="00813981"/>
    <w:rsid w:val="00817E7B"/>
    <w:rsid w:val="00817FD4"/>
    <w:rsid w:val="00822362"/>
    <w:rsid w:val="008262B7"/>
    <w:rsid w:val="00835E41"/>
    <w:rsid w:val="00845747"/>
    <w:rsid w:val="008472C2"/>
    <w:rsid w:val="00850239"/>
    <w:rsid w:val="008537D0"/>
    <w:rsid w:val="00870864"/>
    <w:rsid w:val="00870E3B"/>
    <w:rsid w:val="00876609"/>
    <w:rsid w:val="00881210"/>
    <w:rsid w:val="00886109"/>
    <w:rsid w:val="008877AE"/>
    <w:rsid w:val="00893C7D"/>
    <w:rsid w:val="00896789"/>
    <w:rsid w:val="008A09DA"/>
    <w:rsid w:val="008A5B48"/>
    <w:rsid w:val="008A7D63"/>
    <w:rsid w:val="008A7D8E"/>
    <w:rsid w:val="008B4894"/>
    <w:rsid w:val="008B7BC2"/>
    <w:rsid w:val="008C1C1E"/>
    <w:rsid w:val="008E1247"/>
    <w:rsid w:val="008E1795"/>
    <w:rsid w:val="008E32F7"/>
    <w:rsid w:val="00906E39"/>
    <w:rsid w:val="00911B3B"/>
    <w:rsid w:val="0092787D"/>
    <w:rsid w:val="00933BAD"/>
    <w:rsid w:val="00936E17"/>
    <w:rsid w:val="00953590"/>
    <w:rsid w:val="009A6504"/>
    <w:rsid w:val="009A70ED"/>
    <w:rsid w:val="009B0752"/>
    <w:rsid w:val="009B40FD"/>
    <w:rsid w:val="009B48B6"/>
    <w:rsid w:val="009B5145"/>
    <w:rsid w:val="009C6321"/>
    <w:rsid w:val="009E3856"/>
    <w:rsid w:val="009E7FAB"/>
    <w:rsid w:val="009F34E3"/>
    <w:rsid w:val="009F5D5D"/>
    <w:rsid w:val="009F7CD8"/>
    <w:rsid w:val="00A01FEC"/>
    <w:rsid w:val="00A05098"/>
    <w:rsid w:val="00A058A1"/>
    <w:rsid w:val="00A05DA4"/>
    <w:rsid w:val="00A0619C"/>
    <w:rsid w:val="00A07EDA"/>
    <w:rsid w:val="00A124AF"/>
    <w:rsid w:val="00A132A6"/>
    <w:rsid w:val="00A13A98"/>
    <w:rsid w:val="00A164DA"/>
    <w:rsid w:val="00A31BFC"/>
    <w:rsid w:val="00A40773"/>
    <w:rsid w:val="00A40BC2"/>
    <w:rsid w:val="00A459F2"/>
    <w:rsid w:val="00A5017C"/>
    <w:rsid w:val="00A54167"/>
    <w:rsid w:val="00A566A6"/>
    <w:rsid w:val="00A65FDE"/>
    <w:rsid w:val="00A671BC"/>
    <w:rsid w:val="00A76D7F"/>
    <w:rsid w:val="00A9365D"/>
    <w:rsid w:val="00A96E4E"/>
    <w:rsid w:val="00AB1008"/>
    <w:rsid w:val="00AB1F5D"/>
    <w:rsid w:val="00AB2A39"/>
    <w:rsid w:val="00AC7379"/>
    <w:rsid w:val="00AD100C"/>
    <w:rsid w:val="00AD6713"/>
    <w:rsid w:val="00AE3EFC"/>
    <w:rsid w:val="00AF2F6B"/>
    <w:rsid w:val="00AF7922"/>
    <w:rsid w:val="00B058D9"/>
    <w:rsid w:val="00B1519B"/>
    <w:rsid w:val="00B2158F"/>
    <w:rsid w:val="00B26560"/>
    <w:rsid w:val="00B4275A"/>
    <w:rsid w:val="00B547EF"/>
    <w:rsid w:val="00B7716D"/>
    <w:rsid w:val="00B86588"/>
    <w:rsid w:val="00BA6FFC"/>
    <w:rsid w:val="00BF39C5"/>
    <w:rsid w:val="00C03203"/>
    <w:rsid w:val="00C10A27"/>
    <w:rsid w:val="00C13474"/>
    <w:rsid w:val="00C1379B"/>
    <w:rsid w:val="00C1530F"/>
    <w:rsid w:val="00C40D4C"/>
    <w:rsid w:val="00C41325"/>
    <w:rsid w:val="00C42335"/>
    <w:rsid w:val="00C46C1C"/>
    <w:rsid w:val="00C53F4B"/>
    <w:rsid w:val="00C55377"/>
    <w:rsid w:val="00C55D23"/>
    <w:rsid w:val="00C579DA"/>
    <w:rsid w:val="00C72BFC"/>
    <w:rsid w:val="00C74C97"/>
    <w:rsid w:val="00C801CE"/>
    <w:rsid w:val="00C82B67"/>
    <w:rsid w:val="00C87CDB"/>
    <w:rsid w:val="00C92721"/>
    <w:rsid w:val="00CA267C"/>
    <w:rsid w:val="00CA3824"/>
    <w:rsid w:val="00CB1A2C"/>
    <w:rsid w:val="00CC0CFE"/>
    <w:rsid w:val="00CE1238"/>
    <w:rsid w:val="00D00566"/>
    <w:rsid w:val="00D054BB"/>
    <w:rsid w:val="00D15B8E"/>
    <w:rsid w:val="00D16C7B"/>
    <w:rsid w:val="00D23D71"/>
    <w:rsid w:val="00D272DD"/>
    <w:rsid w:val="00D3256E"/>
    <w:rsid w:val="00D4084E"/>
    <w:rsid w:val="00D53C33"/>
    <w:rsid w:val="00D605FA"/>
    <w:rsid w:val="00D65BC3"/>
    <w:rsid w:val="00D812A4"/>
    <w:rsid w:val="00D8230C"/>
    <w:rsid w:val="00D82DA9"/>
    <w:rsid w:val="00D870BB"/>
    <w:rsid w:val="00D92191"/>
    <w:rsid w:val="00D96B5D"/>
    <w:rsid w:val="00D974B3"/>
    <w:rsid w:val="00D976C5"/>
    <w:rsid w:val="00DA2A4C"/>
    <w:rsid w:val="00DA5B97"/>
    <w:rsid w:val="00DB47BD"/>
    <w:rsid w:val="00DB63EA"/>
    <w:rsid w:val="00DB6DB6"/>
    <w:rsid w:val="00DC3085"/>
    <w:rsid w:val="00DC3386"/>
    <w:rsid w:val="00DC4125"/>
    <w:rsid w:val="00DD6AD0"/>
    <w:rsid w:val="00DD7814"/>
    <w:rsid w:val="00DE2DCE"/>
    <w:rsid w:val="00DF2713"/>
    <w:rsid w:val="00DF4A3A"/>
    <w:rsid w:val="00E05C61"/>
    <w:rsid w:val="00E31A7D"/>
    <w:rsid w:val="00E3429E"/>
    <w:rsid w:val="00E35E37"/>
    <w:rsid w:val="00E36912"/>
    <w:rsid w:val="00E44179"/>
    <w:rsid w:val="00E44AF8"/>
    <w:rsid w:val="00E637F0"/>
    <w:rsid w:val="00E65B46"/>
    <w:rsid w:val="00E808D4"/>
    <w:rsid w:val="00E86AEE"/>
    <w:rsid w:val="00E97F4C"/>
    <w:rsid w:val="00EB6489"/>
    <w:rsid w:val="00EB7628"/>
    <w:rsid w:val="00EC31B9"/>
    <w:rsid w:val="00EC4856"/>
    <w:rsid w:val="00EC7200"/>
    <w:rsid w:val="00ED2396"/>
    <w:rsid w:val="00EF2066"/>
    <w:rsid w:val="00F00D30"/>
    <w:rsid w:val="00F04267"/>
    <w:rsid w:val="00F13501"/>
    <w:rsid w:val="00F21A11"/>
    <w:rsid w:val="00F25202"/>
    <w:rsid w:val="00F25C72"/>
    <w:rsid w:val="00F421A7"/>
    <w:rsid w:val="00F457B3"/>
    <w:rsid w:val="00F51277"/>
    <w:rsid w:val="00F544B0"/>
    <w:rsid w:val="00F63F10"/>
    <w:rsid w:val="00F63FF9"/>
    <w:rsid w:val="00F73B45"/>
    <w:rsid w:val="00F85D59"/>
    <w:rsid w:val="00F87D2F"/>
    <w:rsid w:val="00F91BA9"/>
    <w:rsid w:val="00F94EC7"/>
    <w:rsid w:val="00FA01FB"/>
    <w:rsid w:val="00FA43D3"/>
    <w:rsid w:val="00FB227E"/>
    <w:rsid w:val="00FB7F7E"/>
    <w:rsid w:val="00FC4A7A"/>
    <w:rsid w:val="00FC4E3D"/>
    <w:rsid w:val="00FD1284"/>
    <w:rsid w:val="00FD1D76"/>
    <w:rsid w:val="00FD34DF"/>
    <w:rsid w:val="00FE2847"/>
    <w:rsid w:val="00FF0203"/>
    <w:rsid w:val="00FF194A"/>
    <w:rsid w:val="00FF3135"/>
    <w:rsid w:val="00FF4F50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26E"/>
    <w:rPr>
      <w:sz w:val="24"/>
      <w:szCs w:val="24"/>
    </w:rPr>
  </w:style>
  <w:style w:type="paragraph" w:styleId="1">
    <w:name w:val="heading 1"/>
    <w:basedOn w:val="a"/>
    <w:link w:val="10"/>
    <w:qFormat/>
    <w:rsid w:val="00E63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3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E637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300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DA2A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1Орган_ПР Знак"/>
    <w:basedOn w:val="a0"/>
    <w:link w:val="12"/>
    <w:locked/>
    <w:rsid w:val="0057203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qFormat/>
    <w:rsid w:val="005720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572033"/>
    <w:rPr>
      <w:rFonts w:ascii="Arial" w:hAnsi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qFormat/>
    <w:rsid w:val="00572033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paragraph" w:customStyle="1" w:styleId="a5">
    <w:name w:val="Знак"/>
    <w:basedOn w:val="a"/>
    <w:rsid w:val="005720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572033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character" w:customStyle="1" w:styleId="FontStyle24">
    <w:name w:val="Font Style24"/>
    <w:basedOn w:val="a0"/>
    <w:rsid w:val="00572033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E637F0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E637F0"/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E637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7F0"/>
    <w:rPr>
      <w:sz w:val="24"/>
      <w:szCs w:val="24"/>
    </w:rPr>
  </w:style>
  <w:style w:type="paragraph" w:styleId="a6">
    <w:name w:val="Body Text Indent"/>
    <w:aliases w:val="Основной текст с отступом Знак1"/>
    <w:basedOn w:val="a"/>
    <w:link w:val="25"/>
    <w:rsid w:val="00E637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637F0"/>
    <w:rPr>
      <w:sz w:val="24"/>
      <w:szCs w:val="24"/>
    </w:rPr>
  </w:style>
  <w:style w:type="character" w:customStyle="1" w:styleId="25">
    <w:name w:val="Основной текст с отступом Знак2"/>
    <w:aliases w:val="Основной текст с отступом Знак1 Знак"/>
    <w:basedOn w:val="a0"/>
    <w:link w:val="a6"/>
    <w:rsid w:val="00E637F0"/>
    <w:rPr>
      <w:sz w:val="24"/>
      <w:szCs w:val="24"/>
    </w:rPr>
  </w:style>
  <w:style w:type="paragraph" w:customStyle="1" w:styleId="13">
    <w:name w:val="Обычный1"/>
    <w:rsid w:val="00E637F0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styleId="a8">
    <w:name w:val="header"/>
    <w:basedOn w:val="a"/>
    <w:link w:val="a9"/>
    <w:rsid w:val="00A93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365D"/>
    <w:rPr>
      <w:sz w:val="24"/>
      <w:szCs w:val="24"/>
    </w:rPr>
  </w:style>
  <w:style w:type="paragraph" w:styleId="aa">
    <w:name w:val="footer"/>
    <w:basedOn w:val="a"/>
    <w:link w:val="ab"/>
    <w:rsid w:val="00A93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9365D"/>
    <w:rPr>
      <w:sz w:val="24"/>
      <w:szCs w:val="24"/>
    </w:rPr>
  </w:style>
  <w:style w:type="paragraph" w:customStyle="1" w:styleId="FR1">
    <w:name w:val="FR1"/>
    <w:rsid w:val="00A13A98"/>
    <w:pPr>
      <w:widowControl w:val="0"/>
      <w:snapToGrid w:val="0"/>
    </w:pPr>
    <w:rPr>
      <w:sz w:val="28"/>
    </w:rPr>
  </w:style>
  <w:style w:type="paragraph" w:customStyle="1" w:styleId="3">
    <w:name w:val="Уровень 3"/>
    <w:next w:val="ac"/>
    <w:link w:val="30"/>
    <w:autoRedefine/>
    <w:rsid w:val="001506C9"/>
    <w:pPr>
      <w:spacing w:before="120" w:after="120"/>
    </w:pPr>
    <w:rPr>
      <w:b/>
      <w:caps/>
      <w:sz w:val="22"/>
      <w:szCs w:val="28"/>
    </w:rPr>
  </w:style>
  <w:style w:type="character" w:customStyle="1" w:styleId="30">
    <w:name w:val="Уровень 3 Знак"/>
    <w:basedOn w:val="a0"/>
    <w:link w:val="3"/>
    <w:rsid w:val="001506C9"/>
    <w:rPr>
      <w:b/>
      <w:caps/>
      <w:sz w:val="22"/>
      <w:szCs w:val="28"/>
      <w:lang w:val="ru-RU" w:eastAsia="ru-RU" w:bidi="ar-SA"/>
    </w:rPr>
  </w:style>
  <w:style w:type="paragraph" w:customStyle="1" w:styleId="41">
    <w:name w:val="Уровень 4"/>
    <w:next w:val="ac"/>
    <w:link w:val="42"/>
    <w:autoRedefine/>
    <w:rsid w:val="001506C9"/>
    <w:pPr>
      <w:spacing w:before="120" w:after="120"/>
    </w:pPr>
    <w:rPr>
      <w:b/>
      <w:i/>
      <w:caps/>
      <w:sz w:val="22"/>
      <w:szCs w:val="24"/>
    </w:rPr>
  </w:style>
  <w:style w:type="character" w:customStyle="1" w:styleId="42">
    <w:name w:val="Уровень 4 Знак"/>
    <w:basedOn w:val="a0"/>
    <w:link w:val="41"/>
    <w:rsid w:val="001506C9"/>
    <w:rPr>
      <w:b/>
      <w:i/>
      <w:caps/>
      <w:sz w:val="22"/>
      <w:szCs w:val="24"/>
      <w:lang w:val="ru-RU" w:eastAsia="ru-RU" w:bidi="ar-SA"/>
    </w:rPr>
  </w:style>
  <w:style w:type="paragraph" w:customStyle="1" w:styleId="0">
    <w:name w:val="Основной 0"/>
    <w:aliases w:val="95,95ПК"/>
    <w:basedOn w:val="a"/>
    <w:link w:val="00"/>
    <w:qFormat/>
    <w:rsid w:val="001506C9"/>
    <w:pPr>
      <w:ind w:firstLine="539"/>
      <w:jc w:val="both"/>
    </w:pPr>
    <w:rPr>
      <w:lang w:eastAsia="en-US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1506C9"/>
    <w:rPr>
      <w:sz w:val="24"/>
      <w:szCs w:val="24"/>
      <w:lang w:eastAsia="en-US"/>
    </w:rPr>
  </w:style>
  <w:style w:type="paragraph" w:styleId="ac">
    <w:name w:val="Body Text"/>
    <w:basedOn w:val="a"/>
    <w:link w:val="ad"/>
    <w:rsid w:val="001506C9"/>
    <w:pPr>
      <w:spacing w:after="120"/>
    </w:pPr>
  </w:style>
  <w:style w:type="character" w:customStyle="1" w:styleId="ad">
    <w:name w:val="Основной текст Знак"/>
    <w:basedOn w:val="a0"/>
    <w:link w:val="ac"/>
    <w:rsid w:val="001506C9"/>
    <w:rPr>
      <w:sz w:val="24"/>
      <w:szCs w:val="24"/>
    </w:rPr>
  </w:style>
  <w:style w:type="paragraph" w:customStyle="1" w:styleId="ConsPlusNonformat">
    <w:name w:val="ConsPlusNonformat"/>
    <w:rsid w:val="004D1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qFormat/>
    <w:rsid w:val="00FB7F7E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0">
    <w:name w:val="1 Основной текст 0"/>
    <w:aliases w:val="95 ПК,А. Основной текст 0 Знак Знак,Основной текст 0,А. Основной текст 0,1. Основной текст 0,А. Основной текст 0 Знак Знак Знак Знак,А. Основной текст 0 Знак Знак Знак Знак Знак Знак"/>
    <w:basedOn w:val="a"/>
    <w:link w:val="101"/>
    <w:rsid w:val="00A132A6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1">
    <w:name w:val="1 Основной текст 0 Знак"/>
    <w:aliases w:val="95 ПК Знак,А. Основной текст 0 Знак Знак Знак,Основной текст 0 Знак,А. Основной текст 0 Знак,А. Основной текст 0 Знак Знак Знак Знак Знак"/>
    <w:basedOn w:val="a0"/>
    <w:link w:val="100"/>
    <w:rsid w:val="00A132A6"/>
    <w:rPr>
      <w:rFonts w:eastAsia="Calibri"/>
      <w:color w:val="000000"/>
      <w:kern w:val="24"/>
      <w:sz w:val="24"/>
      <w:szCs w:val="24"/>
      <w:lang w:eastAsia="en-US"/>
    </w:rPr>
  </w:style>
  <w:style w:type="character" w:styleId="af">
    <w:name w:val="Emphasis"/>
    <w:basedOn w:val="a0"/>
    <w:qFormat/>
    <w:rsid w:val="00107F1E"/>
    <w:rPr>
      <w:i/>
      <w:iCs/>
    </w:rPr>
  </w:style>
  <w:style w:type="table" w:styleId="af0">
    <w:name w:val="Table Grid"/>
    <w:basedOn w:val="a1"/>
    <w:rsid w:val="0005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3048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95359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53590"/>
  </w:style>
  <w:style w:type="character" w:styleId="af4">
    <w:name w:val="footnote reference"/>
    <w:basedOn w:val="a0"/>
    <w:rsid w:val="00953590"/>
    <w:rPr>
      <w:vertAlign w:val="superscript"/>
    </w:rPr>
  </w:style>
  <w:style w:type="paragraph" w:styleId="af5">
    <w:name w:val="caption"/>
    <w:basedOn w:val="a"/>
    <w:next w:val="a"/>
    <w:qFormat/>
    <w:rsid w:val="007F10C4"/>
    <w:rPr>
      <w:b/>
      <w:bCs/>
      <w:sz w:val="20"/>
      <w:szCs w:val="20"/>
    </w:rPr>
  </w:style>
  <w:style w:type="paragraph" w:customStyle="1" w:styleId="Default">
    <w:name w:val="Default"/>
    <w:rsid w:val="00542A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7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lock Text"/>
    <w:basedOn w:val="a"/>
    <w:rsid w:val="007D3B91"/>
    <w:pPr>
      <w:ind w:left="113" w:right="113" w:firstLine="720"/>
      <w:jc w:val="both"/>
    </w:pPr>
    <w:rPr>
      <w:sz w:val="20"/>
      <w:szCs w:val="20"/>
    </w:rPr>
  </w:style>
  <w:style w:type="paragraph" w:styleId="31">
    <w:name w:val="Body Text 3"/>
    <w:basedOn w:val="a"/>
    <w:link w:val="32"/>
    <w:rsid w:val="007D3B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3B91"/>
    <w:rPr>
      <w:sz w:val="16"/>
      <w:szCs w:val="16"/>
    </w:rPr>
  </w:style>
  <w:style w:type="paragraph" w:customStyle="1" w:styleId="14">
    <w:name w:val="табл1"/>
    <w:basedOn w:val="a"/>
    <w:rsid w:val="007D3B91"/>
    <w:pPr>
      <w:overflowPunct w:val="0"/>
      <w:autoSpaceDE w:val="0"/>
      <w:autoSpaceDN w:val="0"/>
      <w:adjustRightInd w:val="0"/>
      <w:spacing w:before="120" w:after="60" w:line="240" w:lineRule="atLeast"/>
      <w:jc w:val="center"/>
    </w:pPr>
    <w:rPr>
      <w:smallCap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7D9-D34B-48F3-B0B7-24B1F97F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5934</Words>
  <Characters>33826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18</cp:revision>
  <cp:lastPrinted>2015-02-06T13:16:00Z</cp:lastPrinted>
  <dcterms:created xsi:type="dcterms:W3CDTF">2018-05-15T12:55:00Z</dcterms:created>
  <dcterms:modified xsi:type="dcterms:W3CDTF">2023-05-26T05:52:00Z</dcterms:modified>
</cp:coreProperties>
</file>