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541" w:rsidRPr="007D3541" w:rsidRDefault="007D3541" w:rsidP="007D3541">
      <w:pPr>
        <w:widowControl w:val="0"/>
        <w:autoSpaceDE w:val="0"/>
        <w:autoSpaceDN w:val="0"/>
        <w:adjustRightInd w:val="0"/>
        <w:jc w:val="center"/>
        <w:rPr>
          <w:rFonts w:ascii="Calibri" w:eastAsia="Times New Roman" w:hAnsi="Calibri" w:cs="Times New Roman"/>
          <w:i/>
          <w:iCs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>
            <wp:extent cx="647700" cy="762000"/>
            <wp:effectExtent l="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3541" w:rsidRPr="006351DC" w:rsidRDefault="007D3541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r w:rsidRPr="006351DC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Совет народных депутатов </w:t>
      </w:r>
    </w:p>
    <w:p w:rsidR="007D3541" w:rsidRPr="006351DC" w:rsidRDefault="000D3201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>Карайчевского</w:t>
      </w:r>
      <w:r w:rsidR="00AC5AE0" w:rsidRPr="006351DC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 сельского </w:t>
      </w:r>
      <w:r w:rsidR="007D3541" w:rsidRPr="006351DC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>поселения</w:t>
      </w:r>
    </w:p>
    <w:p w:rsidR="007D3541" w:rsidRPr="006351DC" w:rsidRDefault="007D3541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</w:pPr>
      <w:r w:rsidRPr="006351DC"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  <w:t>Бутурлиновского муниципального района</w:t>
      </w:r>
    </w:p>
    <w:p w:rsidR="007D3541" w:rsidRPr="006351DC" w:rsidRDefault="007D3541" w:rsidP="007D3541">
      <w:pPr>
        <w:keepNext/>
        <w:widowControl w:val="0"/>
        <w:autoSpaceDE w:val="0"/>
        <w:autoSpaceDN w:val="0"/>
        <w:adjustRightInd w:val="0"/>
        <w:spacing w:after="0" w:line="252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sz w:val="36"/>
          <w:szCs w:val="32"/>
          <w:lang w:eastAsia="ru-RU"/>
        </w:rPr>
      </w:pPr>
      <w:r w:rsidRPr="006351DC">
        <w:rPr>
          <w:rFonts w:ascii="Times New Roman" w:eastAsia="Times New Roman" w:hAnsi="Times New Roman" w:cs="Times New Roman"/>
          <w:b/>
          <w:bCs/>
          <w:i/>
          <w:sz w:val="36"/>
          <w:szCs w:val="32"/>
          <w:lang w:eastAsia="ru-RU"/>
        </w:rPr>
        <w:t>Воронежской области</w:t>
      </w:r>
    </w:p>
    <w:p w:rsidR="007D3541" w:rsidRPr="007D3541" w:rsidRDefault="007D3541" w:rsidP="007D3541">
      <w:pPr>
        <w:keepNext/>
        <w:widowControl w:val="0"/>
        <w:autoSpaceDE w:val="0"/>
        <w:autoSpaceDN w:val="0"/>
        <w:adjustRightInd w:val="0"/>
        <w:spacing w:before="38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  <w:t>РЕШЕНИЕ</w:t>
      </w: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541" w:rsidRPr="007D3541" w:rsidRDefault="00AC5AE0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D3541" w:rsidRPr="007D354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0D3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2543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992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 </w:t>
      </w:r>
      <w:r w:rsidR="007A6417"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 w:rsidR="007D3541" w:rsidRPr="007D3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462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3541" w:rsidRPr="007D3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462543">
        <w:rPr>
          <w:rFonts w:ascii="Times New Roman" w:eastAsia="Times New Roman" w:hAnsi="Times New Roman" w:cs="Times New Roman"/>
          <w:sz w:val="28"/>
          <w:szCs w:val="28"/>
          <w:lang w:eastAsia="ru-RU"/>
        </w:rPr>
        <w:t>45</w:t>
      </w:r>
    </w:p>
    <w:p w:rsidR="007D3541" w:rsidRDefault="00462543" w:rsidP="007D35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7D3541" w:rsidRPr="007D3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</w:t>
      </w:r>
      <w:r w:rsidR="000D320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Карайчевка</w:t>
      </w:r>
    </w:p>
    <w:p w:rsidR="005A413D" w:rsidRPr="007D3541" w:rsidRDefault="005A413D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44D" w:rsidRDefault="009920AD" w:rsidP="009920AD">
      <w:pPr>
        <w:spacing w:after="0" w:line="240" w:lineRule="auto"/>
        <w:ind w:right="39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0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</w:t>
      </w:r>
      <w:r w:rsidR="00EA01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9920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оложения о муниципальном</w:t>
      </w:r>
      <w:r w:rsidR="004625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920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контроле в сфере благоустройства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</w:t>
      </w:r>
      <w:r w:rsidR="000D32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Карайчевск</w:t>
      </w:r>
      <w:r w:rsidR="00AC5A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ом </w:t>
      </w:r>
      <w:r w:rsidR="00800F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сельском п</w:t>
      </w:r>
      <w:r w:rsidR="00800FE6" w:rsidRPr="00800F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оселении</w:t>
      </w:r>
      <w:r w:rsidR="00800F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Бутурлиновского </w:t>
      </w:r>
      <w:r w:rsidR="00800FE6" w:rsidRPr="00800F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района  </w:t>
      </w:r>
    </w:p>
    <w:p w:rsidR="00800FE6" w:rsidRDefault="00800FE6" w:rsidP="0039544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44D" w:rsidRPr="0039544D" w:rsidRDefault="009920AD" w:rsidP="009920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20A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16 Федерального закона от 6 октября 2003 года№ 131 – ФЗ «Об общих принципах организации местного самоуправления в Российской Федерации», статьями 3, 23, 30 Федерального закона от 31 июля 2020 года № 248 – ФЗ «О государственном контроле (надзоре) и муниципальном контроле в Российской Федерации», Устав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</w:t>
      </w:r>
      <w:r w:rsidR="000D320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Карайчевского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263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9544D" w:rsidRPr="0039544D">
        <w:rPr>
          <w:rFonts w:ascii="Times New Roman" w:eastAsia="Calibri" w:hAnsi="Times New Roman" w:cs="Times New Roman"/>
          <w:sz w:val="28"/>
          <w:szCs w:val="28"/>
        </w:rPr>
        <w:t xml:space="preserve">Совет народных депутатов </w:t>
      </w:r>
      <w:r w:rsidR="0083327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Карайчевского</w:t>
      </w:r>
      <w:r w:rsidR="0083327F" w:rsidRPr="003954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9544D" w:rsidRPr="0039544D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</w:t>
      </w:r>
      <w:r w:rsidR="0039544D">
        <w:rPr>
          <w:rFonts w:ascii="Times New Roman" w:eastAsia="Calibri" w:hAnsi="Times New Roman" w:cs="Times New Roman"/>
          <w:sz w:val="28"/>
          <w:szCs w:val="28"/>
        </w:rPr>
        <w:t>Бутурлиновского</w:t>
      </w:r>
      <w:r w:rsidR="0039544D" w:rsidRPr="0039544D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Воронежской области </w:t>
      </w:r>
    </w:p>
    <w:p w:rsidR="00D3654C" w:rsidRDefault="00D3654C" w:rsidP="006B2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824" w:rsidRPr="006B2824" w:rsidRDefault="006B2824" w:rsidP="006B2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>Р Е Ш И Л :</w:t>
      </w:r>
    </w:p>
    <w:p w:rsidR="00EA0194" w:rsidRDefault="00941D5A" w:rsidP="00EA01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800FE6" w:rsidRPr="00800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="00EA0194" w:rsidRPr="00EA01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</w:t>
      </w:r>
      <w:r w:rsidR="00EA019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A0194" w:rsidRPr="00EA0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муниципальном контроле в сфере благоустройства в </w:t>
      </w:r>
      <w:r w:rsidR="0083327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Карайчевск</w:t>
      </w:r>
      <w:r w:rsidR="00EA0194" w:rsidRPr="00EA0194">
        <w:rPr>
          <w:rFonts w:ascii="Times New Roman" w:eastAsia="Times New Roman" w:hAnsi="Times New Roman" w:cs="Times New Roman"/>
          <w:sz w:val="28"/>
          <w:szCs w:val="28"/>
          <w:lang w:eastAsia="ru-RU"/>
        </w:rPr>
        <w:t>ом сельском поселении Бутурлиновского муниципального района  согласно приложению к настоящему решению</w:t>
      </w:r>
      <w:r w:rsidR="00EA01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E4BEE" w:rsidRPr="00941D5A" w:rsidRDefault="00421EDD" w:rsidP="00EA01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74C84">
        <w:rPr>
          <w:rFonts w:ascii="Times New Roman" w:hAnsi="Times New Roman" w:cs="Times New Roman"/>
          <w:sz w:val="28"/>
          <w:szCs w:val="28"/>
        </w:rPr>
        <w:t xml:space="preserve">. </w:t>
      </w:r>
      <w:r w:rsidR="007E4BEE" w:rsidRPr="00941D5A">
        <w:rPr>
          <w:rFonts w:ascii="Times New Roman" w:hAnsi="Times New Roman" w:cs="Times New Roman"/>
          <w:sz w:val="28"/>
          <w:szCs w:val="28"/>
        </w:rPr>
        <w:t>Оп</w:t>
      </w:r>
      <w:r w:rsidR="00883728" w:rsidRPr="00941D5A">
        <w:rPr>
          <w:rFonts w:ascii="Times New Roman" w:hAnsi="Times New Roman" w:cs="Times New Roman"/>
          <w:sz w:val="28"/>
          <w:szCs w:val="28"/>
        </w:rPr>
        <w:t xml:space="preserve">убликовать настоящее решение в </w:t>
      </w:r>
      <w:r w:rsidR="009943F0" w:rsidRPr="009943F0">
        <w:rPr>
          <w:rFonts w:ascii="Times New Roman" w:hAnsi="Times New Roman" w:cs="Times New Roman"/>
          <w:sz w:val="28"/>
          <w:szCs w:val="28"/>
        </w:rPr>
        <w:t>Вестнике муниципальных</w:t>
      </w:r>
      <w:r w:rsidR="0083327F">
        <w:rPr>
          <w:rFonts w:ascii="Times New Roman" w:hAnsi="Times New Roman" w:cs="Times New Roman"/>
          <w:sz w:val="28"/>
          <w:szCs w:val="28"/>
        </w:rPr>
        <w:t xml:space="preserve"> </w:t>
      </w:r>
      <w:r w:rsidR="009943F0" w:rsidRPr="009943F0">
        <w:rPr>
          <w:rFonts w:ascii="Times New Roman" w:hAnsi="Times New Roman" w:cs="Times New Roman"/>
          <w:sz w:val="28"/>
          <w:szCs w:val="28"/>
        </w:rPr>
        <w:t xml:space="preserve">правовых актов </w:t>
      </w:r>
      <w:r w:rsidR="0083327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Карайчевского</w:t>
      </w:r>
      <w:r w:rsidR="009943F0" w:rsidRPr="009943F0">
        <w:rPr>
          <w:rFonts w:ascii="Times New Roman" w:hAnsi="Times New Roman" w:cs="Times New Roman"/>
          <w:sz w:val="28"/>
          <w:szCs w:val="28"/>
        </w:rPr>
        <w:t xml:space="preserve"> сельского поселения Бутурлиновского муниципального района</w:t>
      </w:r>
      <w:r w:rsidR="009943F0">
        <w:rPr>
          <w:rFonts w:ascii="Times New Roman" w:hAnsi="Times New Roman" w:cs="Times New Roman"/>
          <w:sz w:val="28"/>
          <w:szCs w:val="28"/>
        </w:rPr>
        <w:t>.</w:t>
      </w:r>
    </w:p>
    <w:p w:rsidR="00CB00B7" w:rsidRPr="00941D5A" w:rsidRDefault="00421EDD" w:rsidP="00941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bookmarkStart w:id="0" w:name="_GoBack"/>
      <w:bookmarkEnd w:id="0"/>
      <w:r w:rsidR="00E74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B00B7" w:rsidRPr="00941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вступает в силу с </w:t>
      </w:r>
      <w:r w:rsidR="00EA0194">
        <w:rPr>
          <w:rFonts w:ascii="Times New Roman" w:eastAsia="Times New Roman" w:hAnsi="Times New Roman" w:cs="Times New Roman"/>
          <w:sz w:val="28"/>
          <w:szCs w:val="28"/>
          <w:lang w:eastAsia="ru-RU"/>
        </w:rPr>
        <w:t>01 января 2022 года</w:t>
      </w:r>
      <w:r w:rsidR="00CB00B7" w:rsidRPr="00941D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00B7" w:rsidRDefault="00937A82" w:rsidP="00937A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9790" cy="1360126"/>
            <wp:effectExtent l="19050" t="0" r="3810" b="0"/>
            <wp:docPr id="2" name="Рисунок 1" descr="F:\документы\печать решения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документы\печать решения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3601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5AE0" w:rsidRDefault="00AC5AE0" w:rsidP="00F160D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A0194" w:rsidRDefault="00EA0194" w:rsidP="00F160DB">
      <w:pPr>
        <w:pStyle w:val="a4"/>
        <w:rPr>
          <w:rFonts w:ascii="Times New Roman" w:hAnsi="Times New Roman" w:cs="Times New Roman"/>
          <w:sz w:val="28"/>
          <w:szCs w:val="28"/>
          <w:highlight w:val="lightGray"/>
          <w:lang w:eastAsia="ru-RU"/>
        </w:rPr>
      </w:pPr>
      <w:r>
        <w:rPr>
          <w:rFonts w:ascii="Times New Roman" w:hAnsi="Times New Roman" w:cs="Times New Roman"/>
          <w:sz w:val="28"/>
          <w:szCs w:val="28"/>
          <w:highlight w:val="lightGray"/>
          <w:lang w:eastAsia="ru-RU"/>
        </w:rPr>
        <w:br w:type="page"/>
      </w:r>
    </w:p>
    <w:p w:rsidR="00AC5AE0" w:rsidRDefault="00AC5AE0" w:rsidP="00F160DB">
      <w:pPr>
        <w:pStyle w:val="a4"/>
        <w:rPr>
          <w:rFonts w:ascii="Times New Roman" w:hAnsi="Times New Roman" w:cs="Times New Roman"/>
          <w:sz w:val="28"/>
          <w:szCs w:val="28"/>
          <w:highlight w:val="lightGray"/>
          <w:lang w:eastAsia="ru-RU"/>
        </w:rPr>
      </w:pPr>
    </w:p>
    <w:p w:rsidR="00AC5AE0" w:rsidRDefault="00AC5AE0" w:rsidP="00263DC1">
      <w:pPr>
        <w:tabs>
          <w:tab w:val="left" w:pos="3165"/>
          <w:tab w:val="left" w:pos="3299"/>
        </w:tabs>
        <w:spacing w:after="0" w:line="240" w:lineRule="auto"/>
        <w:ind w:left="396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9544D" w:rsidRDefault="0039544D" w:rsidP="006457C7">
      <w:pPr>
        <w:tabs>
          <w:tab w:val="left" w:pos="3165"/>
          <w:tab w:val="left" w:pos="3299"/>
        </w:tabs>
        <w:spacing w:after="0" w:line="240" w:lineRule="auto"/>
        <w:ind w:left="396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63DC1">
        <w:rPr>
          <w:rFonts w:ascii="Times New Roman" w:eastAsia="Calibri" w:hAnsi="Times New Roman" w:cs="Times New Roman"/>
          <w:sz w:val="28"/>
          <w:szCs w:val="28"/>
        </w:rPr>
        <w:t xml:space="preserve">Приложение </w:t>
      </w:r>
      <w:r w:rsidRPr="0039544D">
        <w:rPr>
          <w:rFonts w:ascii="Times New Roman" w:eastAsia="Calibri" w:hAnsi="Times New Roman" w:cs="Times New Roman"/>
          <w:sz w:val="28"/>
          <w:szCs w:val="28"/>
        </w:rPr>
        <w:t xml:space="preserve">к решению Совета народных депутатов </w:t>
      </w:r>
      <w:r w:rsidR="0083327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Карайчевского</w:t>
      </w:r>
      <w:r w:rsidRPr="0039544D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  <w:r w:rsidR="008332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9544D">
        <w:rPr>
          <w:rFonts w:ascii="Times New Roman" w:eastAsia="Calibri" w:hAnsi="Times New Roman" w:cs="Times New Roman"/>
          <w:sz w:val="28"/>
          <w:szCs w:val="28"/>
        </w:rPr>
        <w:t>от</w:t>
      </w:r>
      <w:r w:rsidR="0083327F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462543">
        <w:rPr>
          <w:rFonts w:ascii="Times New Roman" w:eastAsia="Calibri" w:hAnsi="Times New Roman" w:cs="Times New Roman"/>
          <w:sz w:val="28"/>
          <w:szCs w:val="28"/>
        </w:rPr>
        <w:t>15</w:t>
      </w:r>
      <w:r w:rsidR="00EA0194">
        <w:rPr>
          <w:rFonts w:ascii="Times New Roman" w:eastAsia="Calibri" w:hAnsi="Times New Roman" w:cs="Times New Roman"/>
          <w:sz w:val="28"/>
          <w:szCs w:val="28"/>
        </w:rPr>
        <w:t>.10.</w:t>
      </w:r>
      <w:r w:rsidRPr="0039544D">
        <w:rPr>
          <w:rFonts w:ascii="Times New Roman" w:eastAsia="Calibri" w:hAnsi="Times New Roman" w:cs="Times New Roman"/>
          <w:sz w:val="28"/>
          <w:szCs w:val="28"/>
        </w:rPr>
        <w:t>2021 года</w:t>
      </w:r>
      <w:r w:rsidR="004625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9544D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462543">
        <w:rPr>
          <w:rFonts w:ascii="Times New Roman" w:eastAsia="Calibri" w:hAnsi="Times New Roman" w:cs="Times New Roman"/>
          <w:sz w:val="28"/>
          <w:szCs w:val="28"/>
        </w:rPr>
        <w:t>45</w:t>
      </w:r>
    </w:p>
    <w:p w:rsidR="00EA0194" w:rsidRDefault="00EA0194" w:rsidP="006351DC">
      <w:pPr>
        <w:tabs>
          <w:tab w:val="left" w:pos="3165"/>
          <w:tab w:val="left" w:pos="3299"/>
        </w:tabs>
        <w:spacing w:after="0" w:line="240" w:lineRule="auto"/>
        <w:ind w:left="3969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A0194" w:rsidRPr="0039544D" w:rsidRDefault="00EA0194" w:rsidP="006351DC">
      <w:pPr>
        <w:tabs>
          <w:tab w:val="left" w:pos="3165"/>
          <w:tab w:val="left" w:pos="3299"/>
        </w:tabs>
        <w:spacing w:after="0" w:line="240" w:lineRule="auto"/>
        <w:ind w:left="3969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D575A" w:rsidRDefault="006457C7" w:rsidP="00F85BFF">
      <w:pPr>
        <w:pStyle w:val="a4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1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A0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муниципальном контроле в сфере благоустройства в </w:t>
      </w:r>
      <w:r w:rsidR="0083327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Карайчевск</w:t>
      </w:r>
      <w:r w:rsidRPr="00EA0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сельском поселении Бутурлиновского муниципального района  </w:t>
      </w:r>
    </w:p>
    <w:p w:rsidR="006457C7" w:rsidRPr="006457C7" w:rsidRDefault="006457C7" w:rsidP="00F85BFF">
      <w:pPr>
        <w:pStyle w:val="a4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57C7" w:rsidRPr="00013EAC" w:rsidRDefault="006457C7" w:rsidP="006457C7">
      <w:pPr>
        <w:pStyle w:val="normalweb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  <w:r w:rsidRPr="00013EAC">
        <w:rPr>
          <w:b/>
          <w:color w:val="000000"/>
          <w:sz w:val="28"/>
          <w:szCs w:val="28"/>
        </w:rPr>
        <w:t>I. Общие положения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</w:rPr>
        <w:t> 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1. Настоящее Положение (далее – Положение) в соответствии с Федеральным законом от 31.07.2020 № 248-ФЗ «О государственном контроле (надзоре) и муниципальном контроле в Российской Федерации», Федеральным законом от 06.10.2003 № 131-ФЗ «Об общих принципах организации местного самоуправления в Российской Федерации», устанавливает порядок организации и осуществления муниципального контроля в сфере благоустройства</w:t>
      </w:r>
      <w:r w:rsidRPr="006457C7">
        <w:rPr>
          <w:i/>
          <w:iCs/>
          <w:color w:val="000000"/>
          <w:sz w:val="28"/>
          <w:szCs w:val="28"/>
          <w:shd w:val="clear" w:color="auto" w:fill="FFFFFF"/>
          <w:vertAlign w:val="superscript"/>
        </w:rPr>
        <w:t> </w:t>
      </w:r>
      <w:r w:rsidRPr="006457C7">
        <w:rPr>
          <w:color w:val="000000"/>
          <w:sz w:val="28"/>
          <w:szCs w:val="28"/>
          <w:shd w:val="clear" w:color="auto" w:fill="FFFFFF"/>
        </w:rPr>
        <w:t>(далее – муниципальный контроль).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2. Предметом муниципального контроля является соблюдение правил благоустройства территории</w:t>
      </w:r>
      <w:r w:rsidR="007C6576" w:rsidRPr="007C6576">
        <w:rPr>
          <w:sz w:val="28"/>
          <w:szCs w:val="28"/>
        </w:rPr>
        <w:t xml:space="preserve"> </w:t>
      </w:r>
      <w:r w:rsidR="007C6576">
        <w:rPr>
          <w:sz w:val="28"/>
          <w:szCs w:val="28"/>
        </w:rPr>
        <w:t>Карайчевского</w:t>
      </w:r>
      <w:r>
        <w:rPr>
          <w:color w:val="000000"/>
          <w:sz w:val="28"/>
          <w:szCs w:val="28"/>
          <w:shd w:val="clear" w:color="auto" w:fill="FFFFFF"/>
        </w:rPr>
        <w:t xml:space="preserve"> сельского поселения Бутурлиновского района(далее –</w:t>
      </w:r>
      <w:r w:rsidRPr="006457C7">
        <w:rPr>
          <w:color w:val="000000"/>
          <w:sz w:val="28"/>
          <w:szCs w:val="28"/>
          <w:shd w:val="clear" w:color="auto" w:fill="FFFFFF"/>
        </w:rPr>
        <w:t xml:space="preserve"> поселения</w:t>
      </w:r>
      <w:r>
        <w:rPr>
          <w:color w:val="000000"/>
          <w:sz w:val="28"/>
          <w:szCs w:val="28"/>
          <w:shd w:val="clear" w:color="auto" w:fill="FFFFFF"/>
        </w:rPr>
        <w:t>)</w:t>
      </w:r>
      <w:r w:rsidRPr="006457C7">
        <w:rPr>
          <w:color w:val="000000"/>
          <w:sz w:val="28"/>
          <w:szCs w:val="28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услуг.</w:t>
      </w:r>
    </w:p>
    <w:p w:rsid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2.1. </w:t>
      </w:r>
      <w:r w:rsidRPr="006457C7">
        <w:rPr>
          <w:color w:val="000000"/>
          <w:sz w:val="28"/>
          <w:szCs w:val="28"/>
          <w:shd w:val="clear" w:color="auto" w:fill="FFFFFF"/>
        </w:rPr>
        <w:t>При осуществлении муниципального контроля в сфере благоустройства используются типовые формы документов, утвержденные приказом Министерства экономического развития Российской Федерации от 31.03.2021 № 151 «О типовых формах документов, используемых контрольным (надзорным) органом».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3.</w:t>
      </w:r>
      <w:r w:rsidRPr="006457C7">
        <w:rPr>
          <w:b/>
          <w:bCs/>
          <w:color w:val="000000"/>
          <w:sz w:val="28"/>
          <w:szCs w:val="28"/>
          <w:shd w:val="clear" w:color="auto" w:fill="FFFFFF"/>
        </w:rPr>
        <w:t> </w:t>
      </w:r>
      <w:r w:rsidRPr="006457C7">
        <w:rPr>
          <w:color w:val="000000"/>
          <w:sz w:val="28"/>
          <w:szCs w:val="28"/>
          <w:shd w:val="clear" w:color="auto" w:fill="FFFFFF"/>
        </w:rPr>
        <w:t>Уполномоченным органом, осуществляющим муниципальный контроль,</w:t>
      </w:r>
      <w:r w:rsidR="007C6576">
        <w:rPr>
          <w:color w:val="000000"/>
          <w:sz w:val="28"/>
          <w:szCs w:val="28"/>
          <w:shd w:val="clear" w:color="auto" w:fill="FFFFFF"/>
        </w:rPr>
        <w:t xml:space="preserve"> </w:t>
      </w:r>
      <w:r w:rsidRPr="006457C7">
        <w:rPr>
          <w:color w:val="000000"/>
          <w:sz w:val="28"/>
          <w:szCs w:val="28"/>
          <w:shd w:val="clear" w:color="auto" w:fill="FFFFFF"/>
        </w:rPr>
        <w:t>является Администрация </w:t>
      </w:r>
      <w:r w:rsidR="007C6576">
        <w:rPr>
          <w:sz w:val="28"/>
          <w:szCs w:val="28"/>
        </w:rPr>
        <w:t>Карайчевского</w:t>
      </w:r>
      <w:r w:rsidRPr="006457C7">
        <w:rPr>
          <w:color w:val="000000"/>
          <w:sz w:val="28"/>
          <w:szCs w:val="28"/>
          <w:shd w:val="clear" w:color="auto" w:fill="FFFFFF"/>
        </w:rPr>
        <w:t> сельского поселения (далее – Администрация).</w:t>
      </w:r>
    </w:p>
    <w:p w:rsidR="006A0D73" w:rsidRDefault="006457C7" w:rsidP="006A0D73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6457C7">
        <w:rPr>
          <w:color w:val="000000"/>
          <w:sz w:val="28"/>
          <w:szCs w:val="28"/>
          <w:shd w:val="clear" w:color="auto" w:fill="FFFFFF"/>
        </w:rPr>
        <w:t>4. </w:t>
      </w:r>
      <w:r w:rsidR="006A0D73" w:rsidRPr="006A0D73">
        <w:rPr>
          <w:color w:val="000000"/>
          <w:sz w:val="28"/>
          <w:szCs w:val="28"/>
          <w:shd w:val="clear" w:color="auto" w:fill="FFFFFF"/>
        </w:rPr>
        <w:t xml:space="preserve">Должностными лицами, уполномоченными на осуществление от имени Администрации муниципального контроля в сфере благоустройства, являются Глава </w:t>
      </w:r>
      <w:r w:rsidR="006A0D73">
        <w:rPr>
          <w:color w:val="000000"/>
          <w:sz w:val="28"/>
          <w:szCs w:val="28"/>
          <w:shd w:val="clear" w:color="auto" w:fill="FFFFFF"/>
        </w:rPr>
        <w:t>поселения</w:t>
      </w:r>
      <w:r w:rsidR="006A0D73" w:rsidRPr="006A0D73">
        <w:rPr>
          <w:color w:val="000000"/>
          <w:sz w:val="28"/>
          <w:szCs w:val="28"/>
          <w:shd w:val="clear" w:color="auto" w:fill="FFFFFF"/>
        </w:rPr>
        <w:t xml:space="preserve">, а также должностные лица органа Администрации, уполномоченного в сфере благоустройства, определенные </w:t>
      </w:r>
      <w:r w:rsidR="006A0D73">
        <w:rPr>
          <w:color w:val="000000"/>
          <w:sz w:val="28"/>
          <w:szCs w:val="28"/>
          <w:shd w:val="clear" w:color="auto" w:fill="FFFFFF"/>
        </w:rPr>
        <w:t>распоряжением</w:t>
      </w:r>
      <w:r w:rsidR="006A0D73" w:rsidRPr="006A0D73">
        <w:rPr>
          <w:color w:val="000000"/>
          <w:sz w:val="28"/>
          <w:szCs w:val="28"/>
          <w:shd w:val="clear" w:color="auto" w:fill="FFFFFF"/>
        </w:rPr>
        <w:t xml:space="preserve"> Администрации.</w:t>
      </w:r>
    </w:p>
    <w:p w:rsidR="006457C7" w:rsidRPr="006457C7" w:rsidRDefault="006457C7" w:rsidP="006A0D73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5. Должностными лицами, уполномоченными на принятие решений о проведении контрольных мероприятий являются: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1) Глава </w:t>
      </w:r>
      <w:r w:rsidR="007C6576">
        <w:rPr>
          <w:color w:val="000000"/>
          <w:sz w:val="28"/>
          <w:szCs w:val="28"/>
          <w:shd w:val="clear" w:color="auto" w:fill="FFFFFF"/>
        </w:rPr>
        <w:t xml:space="preserve">Карайчевского </w:t>
      </w:r>
      <w:r w:rsidR="006A0D73">
        <w:rPr>
          <w:color w:val="000000"/>
          <w:sz w:val="28"/>
          <w:szCs w:val="28"/>
          <w:shd w:val="clear" w:color="auto" w:fill="FFFFFF"/>
        </w:rPr>
        <w:t>сельского</w:t>
      </w:r>
      <w:r w:rsidR="003501E6">
        <w:rPr>
          <w:color w:val="000000"/>
          <w:sz w:val="28"/>
          <w:szCs w:val="28"/>
          <w:shd w:val="clear" w:color="auto" w:fill="FFFFFF"/>
        </w:rPr>
        <w:t xml:space="preserve"> </w:t>
      </w:r>
      <w:r w:rsidRPr="006457C7">
        <w:rPr>
          <w:color w:val="000000"/>
          <w:sz w:val="28"/>
          <w:szCs w:val="28"/>
          <w:shd w:val="clear" w:color="auto" w:fill="FFFFFF"/>
        </w:rPr>
        <w:t>поселения;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6. Объектами муниципального контроля (далее – объект контроля) являются: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1) 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2) результаты деятельности граждан и организаций, в том числе работы, к которым предъявляются обязательные требования;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lastRenderedPageBreak/>
        <w:t>3) здания, помещения, сооружения, линейные объекты, территории,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граждане и организации владеют и (или) пользуются, компоненты природной среды, природные и природно-антропогенные объекты, не находящиеся во владении и (или) пользовании граждан или организаций, к которым предъявляются обязательные требования</w:t>
      </w:r>
      <w:r w:rsidR="006A0D73" w:rsidRPr="006A0D73">
        <w:rPr>
          <w:color w:val="000000"/>
          <w:sz w:val="28"/>
          <w:szCs w:val="28"/>
          <w:shd w:val="clear" w:color="auto" w:fill="FFFFFF"/>
        </w:rPr>
        <w:t>(далее - производственные объекты).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7. Учет объектов контроля осуществляется </w:t>
      </w:r>
      <w:r w:rsidR="006A0D73">
        <w:rPr>
          <w:color w:val="000000"/>
          <w:sz w:val="28"/>
          <w:szCs w:val="28"/>
          <w:shd w:val="clear" w:color="auto" w:fill="FFFFFF"/>
        </w:rPr>
        <w:t xml:space="preserve"> Главой </w:t>
      </w:r>
      <w:r w:rsidRPr="006457C7">
        <w:rPr>
          <w:color w:val="000000"/>
          <w:sz w:val="28"/>
          <w:szCs w:val="28"/>
          <w:shd w:val="clear" w:color="auto" w:fill="FFFFFF"/>
        </w:rPr>
        <w:t>поселения в соответствии с Федеральным законом от 31.07.2020 № 248-ФЗ «О государственном контроле (надзоре) и муниципальном контроле в Российской Федерации» на постоянной основе посредством ведения журнала учета объектов контроля в электронном виде с использованием информации, представляемой в соответствии с нормативными правовыми актами, информации, получаемой в рамках межведомственного взаимодействия, а также общедоступной информации.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</w:rPr>
        <w:t> </w:t>
      </w:r>
    </w:p>
    <w:p w:rsidR="006457C7" w:rsidRPr="00013EAC" w:rsidRDefault="006457C7" w:rsidP="00013EAC">
      <w:pPr>
        <w:pStyle w:val="normalweb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  <w:r w:rsidRPr="00013EAC">
        <w:rPr>
          <w:b/>
          <w:color w:val="000000"/>
          <w:sz w:val="28"/>
          <w:szCs w:val="28"/>
          <w:shd w:val="clear" w:color="auto" w:fill="FFFFFF"/>
        </w:rPr>
        <w:t>II. Управление рисками причинения вреда (ущерба) охраняемым законом ценностям при осуществлении муниципального контроля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</w:rPr>
        <w:t> 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8. Система оценки и управления рисками при осуществлении муниципального контроля не применяется.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</w:rPr>
        <w:t> </w:t>
      </w:r>
    </w:p>
    <w:p w:rsidR="006457C7" w:rsidRPr="00013EAC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b/>
          <w:color w:val="000000"/>
          <w:sz w:val="28"/>
          <w:szCs w:val="28"/>
        </w:rPr>
      </w:pPr>
      <w:r w:rsidRPr="00013EAC">
        <w:rPr>
          <w:b/>
          <w:color w:val="000000"/>
          <w:sz w:val="28"/>
          <w:szCs w:val="28"/>
          <w:shd w:val="clear" w:color="auto" w:fill="FFFFFF"/>
        </w:rPr>
        <w:t>III. Профилактика рисков причинения вреда (ущерба) охраняемым законом ценностям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</w:rPr>
        <w:t> 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9. При осуществлении муниципального контроля</w:t>
      </w:r>
      <w:r w:rsidRPr="006457C7">
        <w:rPr>
          <w:i/>
          <w:iCs/>
          <w:color w:val="C9211E"/>
          <w:sz w:val="28"/>
          <w:szCs w:val="28"/>
          <w:shd w:val="clear" w:color="auto" w:fill="FFFFFF"/>
          <w:vertAlign w:val="superscript"/>
        </w:rPr>
        <w:t> </w:t>
      </w:r>
      <w:r w:rsidRPr="006457C7">
        <w:rPr>
          <w:color w:val="000000"/>
          <w:sz w:val="28"/>
          <w:szCs w:val="28"/>
          <w:shd w:val="clear" w:color="auto" w:fill="FFFFFF"/>
        </w:rPr>
        <w:t>Администрацией проводятся следующие виды профилактических мероприятий: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1) информирование;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2) консультирование.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10. Администрацией осуществляется информирование контролируемых лиц и иных заинтересованных лиц по вопросам соблюдения обязательных требований в порядке, установленном статьей 46 Федерального закона от 31.07.2020 № 248-ФЗ «О государственном контроле (надзоре) и муниципальном контроле в Российской Федерации».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Информирование осуществляется посредством размещения соответствующих сведений на официальном сайте муниципального образования в сети «Интернет»,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11. Консультирование осуществляется по правилам, установленным статьей 50 Федерального закона от 31.07.2020 № 248-ФЗ «О государственном контроле (надзоре) и муниципальном контроле в Российской Федерации», с учетом правил, установленных настоящим Положением.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 xml:space="preserve">11.1. Должностное лицо Администрации проводит консультирование контролируемых лиц и их представителей в письменной форме при их письменном обращении, в устной форме (по телефону, посредством видео-конференц-связи, на личном приеме либо в ходе проведения </w:t>
      </w:r>
      <w:r w:rsidRPr="006457C7">
        <w:rPr>
          <w:color w:val="000000"/>
          <w:sz w:val="28"/>
          <w:szCs w:val="28"/>
          <w:shd w:val="clear" w:color="auto" w:fill="FFFFFF"/>
        </w:rPr>
        <w:lastRenderedPageBreak/>
        <w:t>профилактического мероприятия, контрольного мероприятия) при их устном обращении.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11.2. Должностное лицо Администрации осуществляет консультирование (в письменной и устной формах) по следующим вопросам: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1) перечень и содержание обязательных требований, оценка соблюдения которых осуществляется в рамках муниципального контроля;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2) содержание правового статуса (права, обязанности, ответственность) участников отношений муниципального контроля;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3) характеристика мер профилактики рисков причинения вреда (ущерба) охраняемым законом ценностям;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4) разъяснение положений муниципальных нормативных правовых актов, регламентирующих порядок осуществления муниципального контроля;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5) разъяснение порядка обжалования решений Администрации, действий (бездействия) ее должностных лиц в сфере муниципального контроля;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6) иные вопросы, касающиеся муниципального контроля.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11.3. Время консультирования одного контролируемого лица и его представителя в устной форме не может превышать 15 минут.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11.4. По итогам устного консультирования информация в письменной форме контролируемым лицам и их представителям не предоставляется.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11.5. Порядок и сроки консультирования в письменной форме определяются в соответствии с правилами, установленными Федеральным законом от 02.05.2006 № 59-ФЗ «О порядке рассмотрения обращений граждан Российской Федерации».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11.6. При поступлении в Администрацию более 5 однотипных обращений консультирование контролируемых лиц и их представителей может осуществляться посредством размещения на официальном сайте муниципального образования в сети «Интернет» в разделе «Муниципальный контроль» письменного разъяснения, подписанного Главой </w:t>
      </w:r>
      <w:r w:rsidR="00013EAC">
        <w:rPr>
          <w:color w:val="000000"/>
          <w:sz w:val="28"/>
          <w:szCs w:val="28"/>
          <w:shd w:val="clear" w:color="auto" w:fill="FFFFFF"/>
        </w:rPr>
        <w:t>поселения</w:t>
      </w:r>
      <w:r w:rsidRPr="006457C7">
        <w:rPr>
          <w:color w:val="000000"/>
          <w:sz w:val="28"/>
          <w:szCs w:val="28"/>
          <w:shd w:val="clear" w:color="auto" w:fill="FFFFFF"/>
        </w:rPr>
        <w:t>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</w:rPr>
        <w:t> </w:t>
      </w:r>
    </w:p>
    <w:p w:rsidR="006457C7" w:rsidRPr="006457C7" w:rsidRDefault="006457C7" w:rsidP="00013EAC">
      <w:pPr>
        <w:pStyle w:val="normalweb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6457C7">
        <w:rPr>
          <w:b/>
          <w:bCs/>
          <w:color w:val="000000"/>
          <w:sz w:val="28"/>
          <w:szCs w:val="28"/>
          <w:shd w:val="clear" w:color="auto" w:fill="FFFFFF"/>
        </w:rPr>
        <w:t>IV. Осуществление муниципального контроля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</w:rPr>
        <w:t> </w:t>
      </w:r>
    </w:p>
    <w:p w:rsidR="006457C7" w:rsidRPr="007629FF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FF0000"/>
          <w:sz w:val="28"/>
          <w:szCs w:val="28"/>
        </w:rPr>
      </w:pPr>
      <w:r w:rsidRPr="007629FF">
        <w:rPr>
          <w:color w:val="FF0000"/>
          <w:sz w:val="28"/>
          <w:szCs w:val="28"/>
          <w:shd w:val="clear" w:color="auto" w:fill="FFFFFF"/>
        </w:rPr>
        <w:t>12. Муниципальный контроль осуществляется без проведения плановых контрольных мероприятий.</w:t>
      </w:r>
    </w:p>
    <w:p w:rsidR="006457C7" w:rsidRPr="007629FF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FF0000"/>
          <w:sz w:val="28"/>
          <w:szCs w:val="28"/>
        </w:rPr>
      </w:pPr>
      <w:r w:rsidRPr="007629FF">
        <w:rPr>
          <w:color w:val="FF0000"/>
          <w:sz w:val="28"/>
          <w:szCs w:val="28"/>
          <w:shd w:val="clear" w:color="auto" w:fill="FFFFFF"/>
        </w:rPr>
        <w:t>12.1. Внеплановые контрольные мероприятия могут проводиться только после согласования с органами прокуратуры.</w:t>
      </w:r>
      <w:r w:rsidR="007629FF">
        <w:rPr>
          <w:color w:val="FF0000"/>
          <w:sz w:val="28"/>
          <w:szCs w:val="28"/>
          <w:shd w:val="clear" w:color="auto" w:fill="FFFFFF"/>
        </w:rPr>
        <w:t xml:space="preserve"> ИСКЛЮЧЕН.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13. Муниципальный контроль осуществляется посредством проведения внеплановых контрольных мероприятий при взаимодействии с контролируемым лицом и без взаимодействия с контролируемым лицом.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13.1. Контрольными мероприятиями осуществляемыми при взаимодействии с контролируемым лицом являются: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1) инспекционный визит;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2) документарная проверка;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3) выездная проверка.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13.2. Контрольными мероприятиями осуществляемыми без взаимодействия с контролируемым лицом являются: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lastRenderedPageBreak/>
        <w:t>1) наблюдение за соблюдением обязательных требований (мониторинг безопасности);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2) выездное обследование.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14. Порядок и основания проведения контрольных мероприятий, определяются Федеральным законом от 31.07.2020 № 248-ФЗ «О государственном контроле (надзоре) и муниципальном контроле в Российской Федерации».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15. В ходе инспекционного визита могут совершаться следующие контрольные действия: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1) осмотр;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2) опрос;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3) получение письменных объяснений;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4) инструментальное обследование;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5) истребование документов, 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16. В ходе документарной проверки могут совершаться следующие контрольные действия: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1) получение письменных объяснений;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2) истребование документов.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17. В ходе выездной проверки могут совершаться следующие контрольные действия: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1) осмотр;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2) опрос;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3) получение письменных объяснений;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4) истребование документов,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5) инструментальное обследование.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17.1. Срок проведения выездной проверки не может превышать 10 рабочих дней.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 xml:space="preserve">17.2. 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</w:t>
      </w:r>
      <w:proofErr w:type="spellStart"/>
      <w:r w:rsidRPr="006457C7">
        <w:rPr>
          <w:color w:val="000000"/>
          <w:sz w:val="28"/>
          <w:szCs w:val="28"/>
          <w:shd w:val="clear" w:color="auto" w:fill="FFFFFF"/>
        </w:rPr>
        <w:t>микропредприятия</w:t>
      </w:r>
      <w:proofErr w:type="spellEnd"/>
      <w:r w:rsidRPr="006457C7">
        <w:rPr>
          <w:color w:val="000000"/>
          <w:sz w:val="28"/>
          <w:szCs w:val="28"/>
          <w:shd w:val="clear" w:color="auto" w:fill="FFFFFF"/>
        </w:rPr>
        <w:t xml:space="preserve">, за исключением выездной проверки, основанием для проведения которой является пункт 6 части 1 статьи 57 Федерального закона от 31.07.2020 № 248-ФЗ «О государственном контроле (надзоре) и муниципальном контроле в Российской Федерации» и которая для </w:t>
      </w:r>
      <w:proofErr w:type="spellStart"/>
      <w:r w:rsidRPr="006457C7">
        <w:rPr>
          <w:color w:val="000000"/>
          <w:sz w:val="28"/>
          <w:szCs w:val="28"/>
          <w:shd w:val="clear" w:color="auto" w:fill="FFFFFF"/>
        </w:rPr>
        <w:t>микропредприятия</w:t>
      </w:r>
      <w:proofErr w:type="spellEnd"/>
      <w:r w:rsidRPr="006457C7">
        <w:rPr>
          <w:color w:val="000000"/>
          <w:sz w:val="28"/>
          <w:szCs w:val="28"/>
          <w:shd w:val="clear" w:color="auto" w:fill="FFFFFF"/>
        </w:rPr>
        <w:t xml:space="preserve"> не может продолжаться более 40 часов.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18. В ходе выездного обследования могут совершаться следующие контрольные действия: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1) осмотр;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2) инструментальное обследование (с применением видеозаписи).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 xml:space="preserve">19. При наличии оснований для проведения контрольных мероприятий, предусмотренных пунктами 1, 3 - 6 части 1 статьи 57 Федерального закона от 31.07.2020 № 248-ФЗ «О государственном контроле (надзоре) и муниципальном контроле в Российской Федерации», проводятся внеплановые контрольные мероприятия, предусмотренные пунктами 13.1 и </w:t>
      </w:r>
      <w:r w:rsidRPr="006457C7">
        <w:rPr>
          <w:color w:val="000000"/>
          <w:sz w:val="28"/>
          <w:szCs w:val="28"/>
          <w:shd w:val="clear" w:color="auto" w:fill="FFFFFF"/>
        </w:rPr>
        <w:lastRenderedPageBreak/>
        <w:t>13.2 настоящего Положения, а также контрольные действия в их составе, предусмотренные пунктами 15-17, 18 настоящего Положения.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20. При проведении инспекционного визита, выездной проверки, наблюдения за соблюдением обязательных требований, выездного обследования должностными лицами Администрации и лицами, привлекаемыми к совершению контрольных действий, для фиксации доказательств нарушений обязательных требований могут использоваться фотосъемка, аудио- и видеозапись.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20.1. Фотосъемка, аудио- и видеозапись осуществляется посредством применения специальных технических средств, имеющих функции фотосъемки, аудио- и видеозаписи.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20.2. При принятии решения о применении в рамках осуществления контрольного мероприятия фотосъемки, аудио- и видеозаписи контролируемое лицо уведомляется об этом в устной форме.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20.3. Фотографии, аудио- и видеозапись, используемые для фиксации доказательств, должны позволять однозначно идентифицировать объект фиксации, отражающий нарушение обязательных требований.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20.4. Фотографии, аудио- и видеозаписи, используемые для фиксации доказательств нарушения обязательных требований прикладываются к акту контрольного мероприятия с указанием названия, типа и марки оборудования, с помощью которого производилась фиксация.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21. Индивидуальный предприниматель, гражданин, являющиеся контролируемыми лицами, вправе представить в Администрацию информацию о невозможности присутствия при проведении контрольного мероприятия, в связи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 в Администрацию, в случаях: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1) временной нетрудоспособности (временной нетрудоспособности близких родственников);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2) нахождения в отпуске, служебной командировке в ином населенном пункте, а также за пределами Российской Федерации;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3) применения к гражданину мер административного или уголовного наказания, которое делает его явку невозможной;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4) наступление обстоятельств непреодолимой силы, препятствующих присутствию контролируемого лица при проведении контрольного мероприятия (чрезвычайное и непредотвратимое при данных условиях обстоятельство);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5) при наличии иных обстоятельств, требующих безотлагательного присутствия контролируемого лица в ином месте во время проведения контрольного мероприятия.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22. В случае необходимости для определения фактических значений, показателей, действий (событий), имеющих значение для проведения оценки соблюдения контролируемым лицом обязательных требований, в ходе инструментального обследования могут применяться оборудование, государственные и иные информационные системы, программные средства,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lastRenderedPageBreak/>
        <w:t>созданные в соответствии с законодательством Российской Федерации, обязательные к использованию контролируемым лицом, а также иные средства доступа к информации.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b/>
          <w:bCs/>
          <w:color w:val="000000"/>
          <w:sz w:val="28"/>
          <w:szCs w:val="28"/>
        </w:rPr>
        <w:t> </w:t>
      </w:r>
    </w:p>
    <w:p w:rsidR="006457C7" w:rsidRPr="006457C7" w:rsidRDefault="006457C7" w:rsidP="00013EAC">
      <w:pPr>
        <w:pStyle w:val="normalweb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6457C7">
        <w:rPr>
          <w:b/>
          <w:bCs/>
          <w:color w:val="000000"/>
          <w:sz w:val="28"/>
          <w:szCs w:val="28"/>
          <w:shd w:val="clear" w:color="auto" w:fill="FFFFFF"/>
        </w:rPr>
        <w:t>V. Результаты контрольного мероприятия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</w:rPr>
        <w:t> 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23. Результаты контрольного мероприятия оформляются в порядке, предусмотренном главой 16 Федерального закона от 31.07.2020 № 248-ФЗ «О государственном контроле (надзоре) и муниципальном контроле в Российской Федерации».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</w:rPr>
        <w:t> 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b/>
          <w:bCs/>
          <w:color w:val="000000"/>
          <w:sz w:val="28"/>
          <w:szCs w:val="28"/>
          <w:shd w:val="clear" w:color="auto" w:fill="FFFFFF"/>
        </w:rPr>
        <w:t>VI. Обжалование решений контрольных органов, действий (бездействия) их должностных лиц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</w:rPr>
        <w:t> 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24. Досудебное обжалование решений Администрации, действий (бездействия) ее должностных лиц осуществляется в соответствии с главой 9 Федерального закона от 31.07.2020 № 248-ФЗ «О государственном контроле (надзоре) и муниципальном контроле в Российской Федерации», а также с учетом особенностей, установленных настоящим Положением.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 xml:space="preserve">25. Жалоба на решение Администрации, действия (бездействие) ее должностных лиц рассматривается Главой </w:t>
      </w:r>
      <w:r w:rsidR="00C92032">
        <w:rPr>
          <w:color w:val="000000"/>
          <w:sz w:val="28"/>
          <w:szCs w:val="28"/>
          <w:shd w:val="clear" w:color="auto" w:fill="FFFFFF"/>
        </w:rPr>
        <w:t>поселения</w:t>
      </w:r>
      <w:r w:rsidRPr="006457C7">
        <w:rPr>
          <w:color w:val="000000"/>
          <w:sz w:val="28"/>
          <w:szCs w:val="28"/>
          <w:shd w:val="clear" w:color="auto" w:fill="FFFFFF"/>
        </w:rPr>
        <w:t>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26. Судебное обжалование решений Администрации, действий (бездействия) ее должностных лиц возможно только после их досудебного обжалования, за исключением случаев обжалования в суд решений, действий (бездействия) гражданами, не осуществляющими предпринимательской деятельности.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27. Жалоба подлежит рассмотрению в течение 20 рабочих дней со дня ее регистрации.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27.1. Указанный срок рассмотрения жалобы может быть продлен на двадцать рабочих дней в случае истребования относящихся к предмету жалобы и необходимых для ее полного, объективного и всестороннего рассмотрения и разрешения информации и документов, которые находятся в распоряжении у государственных органов, органов местного самоуправления либо подведомственных им организаций.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28. Жалоба, содержащая сведения и документы, составляющие государственную или иную охраняемую законом тайну, подается контролируемым лицом на имя Главы  поселения в Администрацию лично на бумажном носителе с учетом требований законодательства Российской Федерации о государственной и иной охраняемой законом тайне.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28.1. Поступившая в Администрацию в ходе личного приема жалоба, содержащая сведения и документы, составляющие государственную или иную охраняемую законом тайну, подлежит регистрации в системе электронного документооборота.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28.2. Контролируемому лицу выдается под личную подпись расписка о приеме жалобы.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28.3. Жалоба рассматривается в срок, установленный пунктами 27, 27.1 настоящего Положения.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lastRenderedPageBreak/>
        <w:t>28.4. Контролируемое лицо информируется о готовности результата рассмотрения жалобы посредством сообщения на электронный адрес или номер телефона, указанные при подаче жалобы. День информирования о готовности результата рассмотрения жалобы контролируемого лица считается днем окончания рассмотрения жалобы.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28.5. Получение результата рассмотрения жалобы контролируемого лица осуществляется лично через Администрацию после получения сообщения о готовности результата рассмотрения жалобы.</w:t>
      </w:r>
    </w:p>
    <w:p w:rsidR="006457C7" w:rsidRDefault="006457C7" w:rsidP="006457C7"/>
    <w:p w:rsidR="006457C7" w:rsidRPr="00263DC1" w:rsidRDefault="006457C7" w:rsidP="00F85BFF">
      <w:pPr>
        <w:pStyle w:val="a4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sectPr w:rsidR="006457C7" w:rsidRPr="00263DC1" w:rsidSect="00BE28BE">
      <w:pgSz w:w="11906" w:h="16838" w:code="9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D2D0D"/>
    <w:multiLevelType w:val="multilevel"/>
    <w:tmpl w:val="1578F40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D7A4F32"/>
    <w:multiLevelType w:val="multilevel"/>
    <w:tmpl w:val="F8B4C43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">
    <w:nsid w:val="2F3C4137"/>
    <w:multiLevelType w:val="multilevel"/>
    <w:tmpl w:val="1EC273DA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09" w:hanging="55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3">
    <w:nsid w:val="310433A4"/>
    <w:multiLevelType w:val="hybridMultilevel"/>
    <w:tmpl w:val="B9B27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6C47F6"/>
    <w:multiLevelType w:val="hybridMultilevel"/>
    <w:tmpl w:val="A5E271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5C2830"/>
    <w:multiLevelType w:val="multilevel"/>
    <w:tmpl w:val="CF82584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37CC5AFF"/>
    <w:multiLevelType w:val="multilevel"/>
    <w:tmpl w:val="288A83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3C2A4724"/>
    <w:multiLevelType w:val="hybridMultilevel"/>
    <w:tmpl w:val="8C2615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CD6C87"/>
    <w:multiLevelType w:val="multilevel"/>
    <w:tmpl w:val="65CCBC7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430969B5"/>
    <w:multiLevelType w:val="multilevel"/>
    <w:tmpl w:val="19A64D8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>
    <w:nsid w:val="45F8759B"/>
    <w:multiLevelType w:val="multilevel"/>
    <w:tmpl w:val="29786E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1">
    <w:nsid w:val="496F7735"/>
    <w:multiLevelType w:val="hybridMultilevel"/>
    <w:tmpl w:val="FDF2BE08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795E54"/>
    <w:multiLevelType w:val="multilevel"/>
    <w:tmpl w:val="1A7438DA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>
    <w:nsid w:val="49950A89"/>
    <w:multiLevelType w:val="hybridMultilevel"/>
    <w:tmpl w:val="763094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E032AB"/>
    <w:multiLevelType w:val="multilevel"/>
    <w:tmpl w:val="D4A2CF32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50AF09A3"/>
    <w:multiLevelType w:val="hybridMultilevel"/>
    <w:tmpl w:val="F502D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251BC3"/>
    <w:multiLevelType w:val="multilevel"/>
    <w:tmpl w:val="8D9411AC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86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1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08" w:hanging="2160"/>
      </w:pPr>
      <w:rPr>
        <w:rFonts w:hint="default"/>
      </w:rPr>
    </w:lvl>
  </w:abstractNum>
  <w:abstractNum w:abstractNumId="17">
    <w:nsid w:val="5E023859"/>
    <w:multiLevelType w:val="multilevel"/>
    <w:tmpl w:val="C9B0F9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>
    <w:nsid w:val="5FE635A7"/>
    <w:multiLevelType w:val="multilevel"/>
    <w:tmpl w:val="EAE4EF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6958266F"/>
    <w:multiLevelType w:val="multilevel"/>
    <w:tmpl w:val="40B026F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2160"/>
      </w:pPr>
      <w:rPr>
        <w:rFonts w:hint="default"/>
      </w:rPr>
    </w:lvl>
  </w:abstractNum>
  <w:abstractNum w:abstractNumId="20">
    <w:nsid w:val="69E07A99"/>
    <w:multiLevelType w:val="multilevel"/>
    <w:tmpl w:val="46A6A8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6E0224CD"/>
    <w:multiLevelType w:val="multilevel"/>
    <w:tmpl w:val="EFD42A7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3"/>
  </w:num>
  <w:num w:numId="5">
    <w:abstractNumId w:val="11"/>
  </w:num>
  <w:num w:numId="6">
    <w:abstractNumId w:val="15"/>
  </w:num>
  <w:num w:numId="7">
    <w:abstractNumId w:val="9"/>
  </w:num>
  <w:num w:numId="8">
    <w:abstractNumId w:val="8"/>
  </w:num>
  <w:num w:numId="9">
    <w:abstractNumId w:val="19"/>
  </w:num>
  <w:num w:numId="10">
    <w:abstractNumId w:val="10"/>
  </w:num>
  <w:num w:numId="11">
    <w:abstractNumId w:val="5"/>
  </w:num>
  <w:num w:numId="12">
    <w:abstractNumId w:val="12"/>
  </w:num>
  <w:num w:numId="13">
    <w:abstractNumId w:val="14"/>
  </w:num>
  <w:num w:numId="14">
    <w:abstractNumId w:val="3"/>
  </w:num>
  <w:num w:numId="15">
    <w:abstractNumId w:val="17"/>
  </w:num>
  <w:num w:numId="16">
    <w:abstractNumId w:val="16"/>
  </w:num>
  <w:num w:numId="17">
    <w:abstractNumId w:val="18"/>
  </w:num>
  <w:num w:numId="18">
    <w:abstractNumId w:val="21"/>
  </w:num>
  <w:num w:numId="19">
    <w:abstractNumId w:val="0"/>
  </w:num>
  <w:num w:numId="20">
    <w:abstractNumId w:val="2"/>
  </w:num>
  <w:num w:numId="21">
    <w:abstractNumId w:val="20"/>
  </w:num>
  <w:num w:numId="2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CD575A"/>
    <w:rsid w:val="000055C3"/>
    <w:rsid w:val="00007A83"/>
    <w:rsid w:val="00013EAC"/>
    <w:rsid w:val="0002278E"/>
    <w:rsid w:val="000255C7"/>
    <w:rsid w:val="00060A92"/>
    <w:rsid w:val="000D3201"/>
    <w:rsid w:val="000E3630"/>
    <w:rsid w:val="001012A5"/>
    <w:rsid w:val="00104011"/>
    <w:rsid w:val="0012599C"/>
    <w:rsid w:val="0016419D"/>
    <w:rsid w:val="00180036"/>
    <w:rsid w:val="001844F9"/>
    <w:rsid w:val="001945F5"/>
    <w:rsid w:val="0019732E"/>
    <w:rsid w:val="0019780B"/>
    <w:rsid w:val="001B488E"/>
    <w:rsid w:val="001D3EA5"/>
    <w:rsid w:val="00214CCA"/>
    <w:rsid w:val="002263F1"/>
    <w:rsid w:val="0025399C"/>
    <w:rsid w:val="00263DC1"/>
    <w:rsid w:val="002745F6"/>
    <w:rsid w:val="002B7AEA"/>
    <w:rsid w:val="00302F1D"/>
    <w:rsid w:val="00327D49"/>
    <w:rsid w:val="00330181"/>
    <w:rsid w:val="003501E6"/>
    <w:rsid w:val="00350B23"/>
    <w:rsid w:val="00357A90"/>
    <w:rsid w:val="0039544D"/>
    <w:rsid w:val="003D379D"/>
    <w:rsid w:val="003D6C15"/>
    <w:rsid w:val="003D72ED"/>
    <w:rsid w:val="003E313E"/>
    <w:rsid w:val="00405F9D"/>
    <w:rsid w:val="00421EDD"/>
    <w:rsid w:val="00451A18"/>
    <w:rsid w:val="00462543"/>
    <w:rsid w:val="00465BC4"/>
    <w:rsid w:val="004771D0"/>
    <w:rsid w:val="004A03B9"/>
    <w:rsid w:val="004B42AA"/>
    <w:rsid w:val="004B792C"/>
    <w:rsid w:val="004D0039"/>
    <w:rsid w:val="004D1F07"/>
    <w:rsid w:val="004D523E"/>
    <w:rsid w:val="004E4059"/>
    <w:rsid w:val="004F0F5F"/>
    <w:rsid w:val="004F54D8"/>
    <w:rsid w:val="004F7014"/>
    <w:rsid w:val="00526469"/>
    <w:rsid w:val="00535BBB"/>
    <w:rsid w:val="00556585"/>
    <w:rsid w:val="0055760F"/>
    <w:rsid w:val="00567E9A"/>
    <w:rsid w:val="00585826"/>
    <w:rsid w:val="005A413D"/>
    <w:rsid w:val="005A4FCC"/>
    <w:rsid w:val="005A5BCB"/>
    <w:rsid w:val="005B1E7B"/>
    <w:rsid w:val="005B2ABE"/>
    <w:rsid w:val="005E46C1"/>
    <w:rsid w:val="005F5F4D"/>
    <w:rsid w:val="0060529D"/>
    <w:rsid w:val="006351DC"/>
    <w:rsid w:val="006457C7"/>
    <w:rsid w:val="00671500"/>
    <w:rsid w:val="00683A8D"/>
    <w:rsid w:val="00684E0B"/>
    <w:rsid w:val="006A0D73"/>
    <w:rsid w:val="006B1754"/>
    <w:rsid w:val="006B2824"/>
    <w:rsid w:val="006E1418"/>
    <w:rsid w:val="00701F9F"/>
    <w:rsid w:val="007023AB"/>
    <w:rsid w:val="007038C3"/>
    <w:rsid w:val="00717017"/>
    <w:rsid w:val="007629FF"/>
    <w:rsid w:val="00774344"/>
    <w:rsid w:val="00791E83"/>
    <w:rsid w:val="007A0B99"/>
    <w:rsid w:val="007A3A7D"/>
    <w:rsid w:val="007A6417"/>
    <w:rsid w:val="007C6576"/>
    <w:rsid w:val="007D3541"/>
    <w:rsid w:val="007E4BEE"/>
    <w:rsid w:val="007F2296"/>
    <w:rsid w:val="00800FE6"/>
    <w:rsid w:val="008279D0"/>
    <w:rsid w:val="0083327F"/>
    <w:rsid w:val="00877266"/>
    <w:rsid w:val="00883728"/>
    <w:rsid w:val="00885D44"/>
    <w:rsid w:val="008A17FE"/>
    <w:rsid w:val="008C74C8"/>
    <w:rsid w:val="00915A37"/>
    <w:rsid w:val="00937A82"/>
    <w:rsid w:val="00941A90"/>
    <w:rsid w:val="00941D5A"/>
    <w:rsid w:val="009672D9"/>
    <w:rsid w:val="00972CE0"/>
    <w:rsid w:val="009843B6"/>
    <w:rsid w:val="009920AD"/>
    <w:rsid w:val="009943F0"/>
    <w:rsid w:val="009B27F0"/>
    <w:rsid w:val="009E06D0"/>
    <w:rsid w:val="009F2107"/>
    <w:rsid w:val="00A034E8"/>
    <w:rsid w:val="00A2002D"/>
    <w:rsid w:val="00A459AE"/>
    <w:rsid w:val="00A67B00"/>
    <w:rsid w:val="00AA4DF6"/>
    <w:rsid w:val="00AB7364"/>
    <w:rsid w:val="00AC1792"/>
    <w:rsid w:val="00AC5454"/>
    <w:rsid w:val="00AC5AE0"/>
    <w:rsid w:val="00AC64B9"/>
    <w:rsid w:val="00B029D0"/>
    <w:rsid w:val="00B15140"/>
    <w:rsid w:val="00B4783F"/>
    <w:rsid w:val="00B82FEF"/>
    <w:rsid w:val="00B90762"/>
    <w:rsid w:val="00BD3DCD"/>
    <w:rsid w:val="00BE28BE"/>
    <w:rsid w:val="00BF4049"/>
    <w:rsid w:val="00C029AF"/>
    <w:rsid w:val="00C126E7"/>
    <w:rsid w:val="00C25F1F"/>
    <w:rsid w:val="00C3663E"/>
    <w:rsid w:val="00C43A8F"/>
    <w:rsid w:val="00C92032"/>
    <w:rsid w:val="00CB00B7"/>
    <w:rsid w:val="00CB3BF7"/>
    <w:rsid w:val="00CC5500"/>
    <w:rsid w:val="00CD575A"/>
    <w:rsid w:val="00D20207"/>
    <w:rsid w:val="00D35A07"/>
    <w:rsid w:val="00D3654C"/>
    <w:rsid w:val="00D6009A"/>
    <w:rsid w:val="00D91405"/>
    <w:rsid w:val="00DB03B5"/>
    <w:rsid w:val="00DB29C6"/>
    <w:rsid w:val="00DB4F27"/>
    <w:rsid w:val="00DC0AFA"/>
    <w:rsid w:val="00DD621D"/>
    <w:rsid w:val="00DF1C13"/>
    <w:rsid w:val="00E03FA5"/>
    <w:rsid w:val="00E13774"/>
    <w:rsid w:val="00E435AE"/>
    <w:rsid w:val="00E471EC"/>
    <w:rsid w:val="00E56660"/>
    <w:rsid w:val="00E66EFD"/>
    <w:rsid w:val="00E74C84"/>
    <w:rsid w:val="00E86654"/>
    <w:rsid w:val="00E907E6"/>
    <w:rsid w:val="00EA0194"/>
    <w:rsid w:val="00ED095B"/>
    <w:rsid w:val="00ED1FFB"/>
    <w:rsid w:val="00F01237"/>
    <w:rsid w:val="00F160DB"/>
    <w:rsid w:val="00F22A63"/>
    <w:rsid w:val="00F24ECF"/>
    <w:rsid w:val="00F27A32"/>
    <w:rsid w:val="00F43238"/>
    <w:rsid w:val="00F85BFF"/>
    <w:rsid w:val="00FB6020"/>
    <w:rsid w:val="00FD3CE5"/>
    <w:rsid w:val="00FF3D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75A"/>
    <w:pPr>
      <w:ind w:left="720"/>
      <w:contextualSpacing/>
    </w:pPr>
  </w:style>
  <w:style w:type="paragraph" w:styleId="a4">
    <w:name w:val="No Spacing"/>
    <w:uiPriority w:val="1"/>
    <w:qFormat/>
    <w:rsid w:val="00CD575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B7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736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36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normalweb">
    <w:name w:val="normalweb"/>
    <w:basedOn w:val="a"/>
    <w:rsid w:val="00645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75A"/>
    <w:pPr>
      <w:ind w:left="720"/>
      <w:contextualSpacing/>
    </w:pPr>
  </w:style>
  <w:style w:type="paragraph" w:styleId="a4">
    <w:name w:val="No Spacing"/>
    <w:uiPriority w:val="1"/>
    <w:qFormat/>
    <w:rsid w:val="00CD575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B7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736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36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7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9429A2-0C5E-4AD8-A76F-A676215E7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8</Pages>
  <Words>2424</Words>
  <Characters>13821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Plan1</dc:creator>
  <cp:lastModifiedBy>Пользователь</cp:lastModifiedBy>
  <cp:revision>27</cp:revision>
  <cp:lastPrinted>2019-02-14T07:33:00Z</cp:lastPrinted>
  <dcterms:created xsi:type="dcterms:W3CDTF">2021-05-18T11:40:00Z</dcterms:created>
  <dcterms:modified xsi:type="dcterms:W3CDTF">2024-04-09T05:51:00Z</dcterms:modified>
</cp:coreProperties>
</file>