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017950">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2A63ED"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 xml:space="preserve">Совет народных депутатов </w:t>
      </w:r>
    </w:p>
    <w:p w:rsidR="005F706D" w:rsidRPr="002A63ED" w:rsidRDefault="002A63E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Карайчевского</w:t>
      </w:r>
      <w:r w:rsidR="005F706D" w:rsidRPr="002A63ED">
        <w:rPr>
          <w:rFonts w:ascii="Times New Roman" w:hAnsi="Times New Roman"/>
          <w:b/>
          <w:bCs/>
          <w:i/>
          <w:iCs/>
          <w:sz w:val="36"/>
          <w:szCs w:val="36"/>
        </w:rPr>
        <w:t xml:space="preserve"> сельского  поселения</w:t>
      </w:r>
    </w:p>
    <w:p w:rsidR="005F706D" w:rsidRPr="002A63ED"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Бутурлиновского муниципального района</w:t>
      </w:r>
    </w:p>
    <w:p w:rsidR="005F706D" w:rsidRPr="002A63ED"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i/>
          <w:sz w:val="36"/>
          <w:szCs w:val="36"/>
        </w:rPr>
      </w:pPr>
      <w:r w:rsidRPr="002A63ED">
        <w:rPr>
          <w:rFonts w:ascii="Times New Roman" w:hAnsi="Times New Roman"/>
          <w:b/>
          <w:bCs/>
          <w:i/>
          <w:sz w:val="36"/>
          <w:szCs w:val="36"/>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 xml:space="preserve">от  </w:t>
      </w:r>
      <w:r w:rsidR="00017950">
        <w:rPr>
          <w:rFonts w:ascii="Times New Roman" w:hAnsi="Times New Roman"/>
          <w:sz w:val="28"/>
          <w:szCs w:val="28"/>
        </w:rPr>
        <w:t>29.05.2025 г.</w:t>
      </w:r>
      <w:r w:rsidRPr="00E25BD9">
        <w:rPr>
          <w:rFonts w:ascii="Times New Roman" w:hAnsi="Times New Roman"/>
          <w:sz w:val="28"/>
          <w:szCs w:val="28"/>
        </w:rPr>
        <w:t xml:space="preserve">   № </w:t>
      </w:r>
      <w:r w:rsidR="00017950">
        <w:rPr>
          <w:rFonts w:ascii="Times New Roman" w:hAnsi="Times New Roman"/>
          <w:sz w:val="28"/>
          <w:szCs w:val="28"/>
        </w:rPr>
        <w:t>180</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2A63ED">
        <w:rPr>
          <w:rFonts w:ascii="Times New Roman" w:hAnsi="Times New Roman"/>
        </w:rPr>
        <w:t>Карайчевка</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2A63ED">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2A63ED">
        <w:rPr>
          <w:rFonts w:eastAsia="Times New Roman"/>
          <w:b/>
          <w:bCs/>
          <w:iCs/>
          <w:kern w:val="28"/>
          <w:szCs w:val="28"/>
          <w:lang w:eastAsia="ru-RU"/>
        </w:rPr>
        <w:t>Карайчевского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2A63ED">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A63ED">
        <w:rPr>
          <w:rFonts w:ascii="Times New Roman" w:hAnsi="Times New Roman"/>
          <w:sz w:val="28"/>
          <w:szCs w:val="28"/>
        </w:rPr>
        <w:t xml:space="preserve">Карайчевского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2A63ED">
        <w:rPr>
          <w:rFonts w:ascii="Times New Roman" w:hAnsi="Times New Roman"/>
          <w:sz w:val="28"/>
          <w:szCs w:val="28"/>
        </w:rPr>
        <w:t xml:space="preserve">Карайчевского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p>
    <w:p w:rsidR="00DB0D45" w:rsidRDefault="002A63ED" w:rsidP="00DB0D45">
      <w:pPr>
        <w:rPr>
          <w:rFonts w:ascii="Times New Roman" w:hAnsi="Times New Roman"/>
          <w:sz w:val="28"/>
          <w:szCs w:val="28"/>
        </w:rPr>
      </w:pPr>
      <w:r>
        <w:rPr>
          <w:rFonts w:ascii="Times New Roman" w:hAnsi="Times New Roman"/>
          <w:sz w:val="28"/>
          <w:szCs w:val="28"/>
        </w:rPr>
        <w:t xml:space="preserve"> </w:t>
      </w:r>
      <w:r w:rsidR="00FA4E5A" w:rsidRPr="00E25BD9">
        <w:rPr>
          <w:rFonts w:ascii="Times New Roman" w:hAnsi="Times New Roman"/>
          <w:sz w:val="28"/>
          <w:szCs w:val="28"/>
        </w:rPr>
        <w:t>-</w:t>
      </w:r>
      <w:r>
        <w:rPr>
          <w:rFonts w:ascii="Times New Roman" w:hAnsi="Times New Roman"/>
          <w:sz w:val="28"/>
          <w:szCs w:val="28"/>
        </w:rPr>
        <w:t xml:space="preserve"> о</w:t>
      </w:r>
      <w:r w:rsidRPr="007D3541">
        <w:rPr>
          <w:rFonts w:ascii="Times New Roman" w:hAnsi="Times New Roman"/>
          <w:sz w:val="28"/>
          <w:szCs w:val="28"/>
        </w:rPr>
        <w:t>т</w:t>
      </w:r>
      <w:r>
        <w:rPr>
          <w:rFonts w:ascii="Times New Roman" w:hAnsi="Times New Roman"/>
          <w:sz w:val="28"/>
          <w:szCs w:val="28"/>
        </w:rPr>
        <w:t xml:space="preserve"> 15</w:t>
      </w:r>
      <w:r w:rsidR="00DB0D45">
        <w:rPr>
          <w:rFonts w:ascii="Times New Roman" w:hAnsi="Times New Roman"/>
          <w:sz w:val="28"/>
          <w:szCs w:val="28"/>
        </w:rPr>
        <w:t>.10.</w:t>
      </w:r>
      <w:r>
        <w:rPr>
          <w:rFonts w:ascii="Times New Roman" w:hAnsi="Times New Roman"/>
          <w:sz w:val="28"/>
          <w:szCs w:val="28"/>
        </w:rPr>
        <w:t>2021</w:t>
      </w:r>
      <w:r w:rsidRPr="007D3541">
        <w:rPr>
          <w:rFonts w:ascii="Times New Roman" w:hAnsi="Times New Roman"/>
          <w:sz w:val="28"/>
          <w:szCs w:val="28"/>
        </w:rPr>
        <w:t xml:space="preserve"> г.</w:t>
      </w:r>
      <w:r>
        <w:rPr>
          <w:rFonts w:ascii="Times New Roman" w:hAnsi="Times New Roman"/>
          <w:sz w:val="28"/>
          <w:szCs w:val="28"/>
        </w:rPr>
        <w:t xml:space="preserve"> </w:t>
      </w:r>
      <w:r w:rsidRPr="007D3541">
        <w:rPr>
          <w:rFonts w:ascii="Times New Roman" w:hAnsi="Times New Roman"/>
          <w:sz w:val="28"/>
          <w:szCs w:val="28"/>
        </w:rPr>
        <w:t xml:space="preserve">№ </w:t>
      </w:r>
      <w:r>
        <w:rPr>
          <w:rFonts w:ascii="Times New Roman" w:hAnsi="Times New Roman"/>
          <w:sz w:val="28"/>
          <w:szCs w:val="28"/>
        </w:rPr>
        <w:t xml:space="preserve">45 </w:t>
      </w:r>
      <w:r w:rsidR="00FA4E5A" w:rsidRPr="00E25BD9">
        <w:rPr>
          <w:rFonts w:ascii="Times New Roman" w:hAnsi="Times New Roman"/>
          <w:sz w:val="28"/>
          <w:szCs w:val="28"/>
        </w:rPr>
        <w:t>«Об утверждении</w:t>
      </w:r>
      <w:r>
        <w:rPr>
          <w:rFonts w:ascii="Times New Roman" w:hAnsi="Times New Roman"/>
          <w:sz w:val="28"/>
          <w:szCs w:val="28"/>
        </w:rPr>
        <w:t xml:space="preserve"> </w:t>
      </w:r>
      <w:r w:rsidRPr="002A63ED">
        <w:rPr>
          <w:rFonts w:ascii="Times New Roman" w:hAnsi="Times New Roman"/>
          <w:sz w:val="28"/>
          <w:szCs w:val="28"/>
        </w:rPr>
        <w:t>Положения о муниципальном контроле в сфере благоустройства в Карайчевском сельском поселении Бутурлиновского муниципального района</w:t>
      </w:r>
      <w:r w:rsidR="00FA4E5A" w:rsidRPr="00E25BD9">
        <w:rPr>
          <w:rFonts w:ascii="Times New Roman" w:hAnsi="Times New Roman"/>
          <w:sz w:val="28"/>
          <w:szCs w:val="28"/>
        </w:rPr>
        <w:t>»;</w:t>
      </w:r>
      <w:r w:rsidR="00DB0D45">
        <w:rPr>
          <w:rFonts w:ascii="Times New Roman" w:hAnsi="Times New Roman"/>
          <w:sz w:val="28"/>
          <w:szCs w:val="28"/>
        </w:rPr>
        <w:t xml:space="preserve"> </w:t>
      </w:r>
    </w:p>
    <w:p w:rsidR="00FA4E5A" w:rsidRPr="00E25BD9" w:rsidRDefault="00DB0D45" w:rsidP="00DB0D45">
      <w:pPr>
        <w:pStyle w:val="af2"/>
        <w:ind w:right="-1"/>
        <w:jc w:val="both"/>
        <w:rPr>
          <w:rFonts w:ascii="Times New Roman" w:hAnsi="Times New Roman"/>
          <w:sz w:val="28"/>
          <w:szCs w:val="28"/>
        </w:rPr>
      </w:pPr>
      <w:r>
        <w:rPr>
          <w:rFonts w:ascii="Times New Roman" w:hAnsi="Times New Roman"/>
          <w:sz w:val="28"/>
          <w:szCs w:val="28"/>
        </w:rPr>
        <w:t xml:space="preserve">        </w:t>
      </w:r>
      <w:r w:rsidR="00FA4E5A" w:rsidRPr="00E25BD9">
        <w:rPr>
          <w:rFonts w:ascii="Times New Roman" w:hAnsi="Times New Roman"/>
          <w:sz w:val="28"/>
          <w:szCs w:val="28"/>
        </w:rPr>
        <w:t xml:space="preserve">- </w:t>
      </w:r>
      <w:r>
        <w:rPr>
          <w:rFonts w:ascii="Times New Roman" w:hAnsi="Times New Roman"/>
          <w:sz w:val="28"/>
          <w:szCs w:val="28"/>
        </w:rPr>
        <w:t xml:space="preserve">от 30.11.2021 г. </w:t>
      </w:r>
      <w:r w:rsidR="00FA4E5A" w:rsidRPr="00E25BD9">
        <w:rPr>
          <w:rFonts w:ascii="Times New Roman" w:hAnsi="Times New Roman"/>
          <w:sz w:val="28"/>
          <w:szCs w:val="28"/>
        </w:rPr>
        <w:t xml:space="preserve">№ </w:t>
      </w:r>
      <w:r>
        <w:rPr>
          <w:rFonts w:ascii="Times New Roman" w:hAnsi="Times New Roman"/>
          <w:sz w:val="28"/>
          <w:szCs w:val="28"/>
        </w:rPr>
        <w:t>49</w:t>
      </w:r>
      <w:r w:rsidR="00FA4E5A" w:rsidRPr="00E25BD9">
        <w:rPr>
          <w:rFonts w:ascii="Times New Roman" w:hAnsi="Times New Roman"/>
          <w:sz w:val="28"/>
          <w:szCs w:val="28"/>
        </w:rPr>
        <w:t xml:space="preserve"> «</w:t>
      </w:r>
      <w:r w:rsidRPr="00DB0D45">
        <w:rPr>
          <w:rFonts w:ascii="Times New Roman" w:hAnsi="Times New Roman"/>
          <w:iCs w:val="0"/>
          <w:sz w:val="28"/>
          <w:szCs w:val="28"/>
        </w:rPr>
        <w:t>О внесении изменений в решения Совета народных депутатов Карайчевского сельского поселения Бутурлиновского муниципального района</w:t>
      </w:r>
      <w:r w:rsidR="00FA4E5A" w:rsidRPr="00E25BD9">
        <w:rPr>
          <w:rFonts w:ascii="Times New Roman" w:hAnsi="Times New Roman"/>
          <w:sz w:val="28"/>
          <w:szCs w:val="28"/>
        </w:rPr>
        <w:t>»;</w:t>
      </w:r>
    </w:p>
    <w:p w:rsidR="00FA4E5A" w:rsidRPr="00E25BD9" w:rsidRDefault="00FA4E5A" w:rsidP="00CB35AE">
      <w:pPr>
        <w:ind w:right="-1"/>
        <w:rPr>
          <w:rFonts w:ascii="Times New Roman" w:hAnsi="Times New Roman"/>
          <w:sz w:val="28"/>
          <w:szCs w:val="28"/>
        </w:rPr>
      </w:pPr>
      <w:r w:rsidRPr="00E25BD9">
        <w:rPr>
          <w:rFonts w:ascii="Times New Roman" w:hAnsi="Times New Roman"/>
          <w:sz w:val="28"/>
          <w:szCs w:val="28"/>
        </w:rPr>
        <w:t xml:space="preserve">- от  </w:t>
      </w:r>
      <w:r w:rsidR="00CB35AE">
        <w:rPr>
          <w:rFonts w:ascii="Times New Roman" w:hAnsi="Times New Roman"/>
          <w:sz w:val="28"/>
          <w:szCs w:val="28"/>
        </w:rPr>
        <w:t xml:space="preserve">13.07.2022 г. </w:t>
      </w:r>
      <w:r w:rsidRPr="00E25BD9">
        <w:rPr>
          <w:rFonts w:ascii="Times New Roman" w:hAnsi="Times New Roman"/>
          <w:sz w:val="28"/>
          <w:szCs w:val="28"/>
        </w:rPr>
        <w:t xml:space="preserve"> № </w:t>
      </w:r>
      <w:r w:rsidR="00CB35AE">
        <w:rPr>
          <w:rFonts w:ascii="Times New Roman" w:hAnsi="Times New Roman"/>
          <w:sz w:val="28"/>
          <w:szCs w:val="28"/>
        </w:rPr>
        <w:t xml:space="preserve">72 </w:t>
      </w:r>
      <w:r w:rsidRPr="00E25BD9">
        <w:rPr>
          <w:rFonts w:ascii="Times New Roman" w:hAnsi="Times New Roman"/>
          <w:sz w:val="28"/>
          <w:szCs w:val="28"/>
        </w:rPr>
        <w:t>«</w:t>
      </w:r>
      <w:r w:rsidR="00CB35AE" w:rsidRPr="00CB35AE">
        <w:rPr>
          <w:rFonts w:ascii="Times New Roman" w:hAnsi="Times New Roman"/>
          <w:sz w:val="28"/>
          <w:szCs w:val="28"/>
        </w:rPr>
        <w:t>О внесении изменений в решение Совета народных депутатов Карайчевского сельского поселения от 15 октября 2021 г. № 45  «Об утверждении Положения о муниципальном контроле в сфере благоустройства в Карайчевском сельском поселении Бутурлиновского муниципального района»</w:t>
      </w:r>
      <w:r w:rsidRPr="00E25BD9">
        <w:rPr>
          <w:rFonts w:ascii="Times New Roman" w:hAnsi="Times New Roman"/>
          <w:sz w:val="28"/>
          <w:szCs w:val="28"/>
        </w:rPr>
        <w:t>;</w:t>
      </w:r>
    </w:p>
    <w:p w:rsidR="00CB35AE" w:rsidRDefault="00CB35AE" w:rsidP="00CB35AE">
      <w:pPr>
        <w:ind w:right="-1"/>
        <w:rPr>
          <w:rFonts w:ascii="Times New Roman" w:hAnsi="Times New Roman"/>
          <w:sz w:val="28"/>
          <w:szCs w:val="28"/>
        </w:rPr>
      </w:pPr>
      <w:r>
        <w:rPr>
          <w:rFonts w:ascii="Times New Roman" w:hAnsi="Times New Roman"/>
          <w:sz w:val="28"/>
          <w:szCs w:val="28"/>
        </w:rPr>
        <w:t xml:space="preserve">- </w:t>
      </w:r>
      <w:r w:rsidRPr="00E25BD9">
        <w:rPr>
          <w:rFonts w:ascii="Times New Roman" w:hAnsi="Times New Roman"/>
          <w:sz w:val="28"/>
          <w:szCs w:val="28"/>
        </w:rPr>
        <w:t xml:space="preserve">от  </w:t>
      </w:r>
      <w:r>
        <w:rPr>
          <w:rFonts w:ascii="Times New Roman" w:hAnsi="Times New Roman"/>
          <w:sz w:val="28"/>
          <w:szCs w:val="28"/>
        </w:rPr>
        <w:t xml:space="preserve">26.12.2022 г. </w:t>
      </w:r>
      <w:r w:rsidRPr="00E25BD9">
        <w:rPr>
          <w:rFonts w:ascii="Times New Roman" w:hAnsi="Times New Roman"/>
          <w:sz w:val="28"/>
          <w:szCs w:val="28"/>
        </w:rPr>
        <w:t xml:space="preserve"> № </w:t>
      </w:r>
      <w:r>
        <w:rPr>
          <w:rFonts w:ascii="Times New Roman" w:hAnsi="Times New Roman"/>
          <w:sz w:val="28"/>
          <w:szCs w:val="28"/>
        </w:rPr>
        <w:t xml:space="preserve">83 </w:t>
      </w:r>
      <w:r w:rsidRPr="00E25BD9">
        <w:rPr>
          <w:rFonts w:ascii="Times New Roman" w:hAnsi="Times New Roman"/>
          <w:sz w:val="28"/>
          <w:szCs w:val="28"/>
        </w:rPr>
        <w:t>«</w:t>
      </w:r>
      <w:r w:rsidRPr="00CB35AE">
        <w:rPr>
          <w:rFonts w:ascii="Times New Roman" w:hAnsi="Times New Roman"/>
          <w:sz w:val="28"/>
          <w:szCs w:val="28"/>
        </w:rPr>
        <w:t>О внесении изменений в решение Совета народных депутатов Карайчевского сельского поселения от 15 октября 2021 г. № 45  «Об утверждении Положения о муниципальном контроле в сфере благоустройства в Карайчевском сельском поселении Бутурлиновского муниципального района»</w:t>
      </w:r>
      <w:r>
        <w:rPr>
          <w:rFonts w:ascii="Times New Roman" w:hAnsi="Times New Roman"/>
          <w:sz w:val="28"/>
          <w:szCs w:val="28"/>
        </w:rPr>
        <w:t>;</w:t>
      </w:r>
    </w:p>
    <w:p w:rsidR="00CB35AE" w:rsidRDefault="00CB35AE" w:rsidP="00CB35AE">
      <w:pPr>
        <w:ind w:right="-1"/>
        <w:rPr>
          <w:rFonts w:ascii="Times New Roman" w:hAnsi="Times New Roman"/>
          <w:sz w:val="28"/>
          <w:szCs w:val="28"/>
        </w:rPr>
      </w:pPr>
      <w:r>
        <w:rPr>
          <w:rFonts w:ascii="Times New Roman" w:hAnsi="Times New Roman"/>
          <w:sz w:val="28"/>
          <w:szCs w:val="28"/>
        </w:rPr>
        <w:t xml:space="preserve">- </w:t>
      </w:r>
      <w:r w:rsidRPr="00E25BD9">
        <w:rPr>
          <w:rFonts w:ascii="Times New Roman" w:hAnsi="Times New Roman"/>
          <w:sz w:val="28"/>
          <w:szCs w:val="28"/>
        </w:rPr>
        <w:t xml:space="preserve">от  </w:t>
      </w:r>
      <w:r>
        <w:rPr>
          <w:rFonts w:ascii="Times New Roman" w:hAnsi="Times New Roman"/>
          <w:sz w:val="28"/>
          <w:szCs w:val="28"/>
        </w:rPr>
        <w:t xml:space="preserve">28.03.2024 г. </w:t>
      </w:r>
      <w:r w:rsidRPr="00E25BD9">
        <w:rPr>
          <w:rFonts w:ascii="Times New Roman" w:hAnsi="Times New Roman"/>
          <w:sz w:val="28"/>
          <w:szCs w:val="28"/>
        </w:rPr>
        <w:t xml:space="preserve"> № </w:t>
      </w:r>
      <w:r>
        <w:rPr>
          <w:rFonts w:ascii="Times New Roman" w:hAnsi="Times New Roman"/>
          <w:sz w:val="28"/>
          <w:szCs w:val="28"/>
        </w:rPr>
        <w:t xml:space="preserve">131 </w:t>
      </w:r>
      <w:r w:rsidRPr="00E25BD9">
        <w:rPr>
          <w:rFonts w:ascii="Times New Roman" w:hAnsi="Times New Roman"/>
          <w:sz w:val="28"/>
          <w:szCs w:val="28"/>
        </w:rPr>
        <w:t>«</w:t>
      </w:r>
      <w:r w:rsidRPr="00CB35AE">
        <w:rPr>
          <w:rFonts w:ascii="Times New Roman" w:hAnsi="Times New Roman"/>
          <w:sz w:val="28"/>
          <w:szCs w:val="28"/>
        </w:rPr>
        <w:t>О внесении изменений в решение Совета народных депутатов Карайчевского сельского поселе</w:t>
      </w:r>
      <w:r>
        <w:rPr>
          <w:rFonts w:ascii="Times New Roman" w:hAnsi="Times New Roman"/>
          <w:sz w:val="28"/>
          <w:szCs w:val="28"/>
        </w:rPr>
        <w:t>ния Бутурлиновского муниципального района Воронежской области от 15 октября 2021 г. № 45»;</w:t>
      </w:r>
    </w:p>
    <w:p w:rsidR="00CB35AE" w:rsidRDefault="00CB35AE" w:rsidP="00CB35AE">
      <w:pPr>
        <w:ind w:right="-1"/>
        <w:rPr>
          <w:rFonts w:ascii="Times New Roman" w:hAnsi="Times New Roman"/>
          <w:sz w:val="28"/>
          <w:szCs w:val="28"/>
        </w:rPr>
      </w:pPr>
      <w:r>
        <w:rPr>
          <w:rFonts w:ascii="Times New Roman" w:hAnsi="Times New Roman"/>
          <w:sz w:val="28"/>
          <w:szCs w:val="28"/>
        </w:rPr>
        <w:t>- от 20.05.2024 г. № 138 «</w:t>
      </w:r>
      <w:r w:rsidRPr="00CB35AE">
        <w:rPr>
          <w:rFonts w:ascii="Times New Roman" w:hAnsi="Times New Roman"/>
          <w:sz w:val="28"/>
          <w:szCs w:val="28"/>
        </w:rPr>
        <w:t>О внесении изменений в решение Совета народных депутатов Карайчевского сельского поселе</w:t>
      </w:r>
      <w:r>
        <w:rPr>
          <w:rFonts w:ascii="Times New Roman" w:hAnsi="Times New Roman"/>
          <w:sz w:val="28"/>
          <w:szCs w:val="28"/>
        </w:rPr>
        <w:t>ния Бутурлиновского муниципального района Воронежской области от 15 октября 2021 г. № 45»;</w:t>
      </w:r>
    </w:p>
    <w:p w:rsidR="00CB35AE" w:rsidRDefault="00CB35AE" w:rsidP="00CB35AE">
      <w:pPr>
        <w:ind w:right="-1"/>
        <w:contextualSpacing/>
        <w:rPr>
          <w:rFonts w:ascii="Times New Roman" w:hAnsi="Times New Roman"/>
          <w:sz w:val="28"/>
          <w:szCs w:val="28"/>
          <w:lang w:eastAsia="ar-SA"/>
        </w:rPr>
      </w:pPr>
      <w:r>
        <w:rPr>
          <w:rFonts w:ascii="Times New Roman" w:hAnsi="Times New Roman"/>
          <w:sz w:val="28"/>
          <w:szCs w:val="28"/>
        </w:rPr>
        <w:t xml:space="preserve">- от 18.12.2024 г. </w:t>
      </w:r>
      <w:r w:rsidR="002458D7">
        <w:rPr>
          <w:rFonts w:ascii="Times New Roman" w:hAnsi="Times New Roman"/>
          <w:sz w:val="28"/>
          <w:szCs w:val="28"/>
        </w:rPr>
        <w:t xml:space="preserve">№ 160 </w:t>
      </w:r>
      <w:r w:rsidRPr="00CB35AE">
        <w:rPr>
          <w:rFonts w:ascii="Times New Roman" w:hAnsi="Times New Roman"/>
          <w:sz w:val="28"/>
          <w:szCs w:val="28"/>
        </w:rPr>
        <w:t>«</w:t>
      </w:r>
      <w:r w:rsidRPr="00CB35AE">
        <w:rPr>
          <w:rFonts w:ascii="Times New Roman" w:hAnsi="Times New Roman"/>
          <w:sz w:val="28"/>
          <w:szCs w:val="28"/>
          <w:lang w:eastAsia="ar-SA"/>
        </w:rPr>
        <w:t>О внесении изменений в Положение о муниципальном контроле в сфере благоустройства в Карайчевском</w:t>
      </w:r>
      <w:r w:rsidRPr="00CB35AE">
        <w:rPr>
          <w:rFonts w:ascii="Times New Roman" w:hAnsi="Times New Roman"/>
          <w:color w:val="FF0000"/>
          <w:sz w:val="28"/>
          <w:szCs w:val="28"/>
          <w:lang w:eastAsia="ar-SA"/>
        </w:rPr>
        <w:t xml:space="preserve"> </w:t>
      </w:r>
      <w:r w:rsidRPr="00CB35AE">
        <w:rPr>
          <w:rFonts w:ascii="Times New Roman" w:hAnsi="Times New Roman"/>
          <w:sz w:val="28"/>
          <w:szCs w:val="28"/>
          <w:lang w:eastAsia="ar-SA"/>
        </w:rPr>
        <w:t xml:space="preserve">сельском поселении Бутурлиновского муниципального района Воронежской области, утвержденное решением Совета народных депутатов </w:t>
      </w:r>
      <w:r w:rsidRPr="00CB35AE">
        <w:rPr>
          <w:rFonts w:ascii="Times New Roman" w:hAnsi="Times New Roman"/>
          <w:sz w:val="28"/>
          <w:szCs w:val="28"/>
        </w:rPr>
        <w:t xml:space="preserve">Карайчевского </w:t>
      </w:r>
      <w:r w:rsidRPr="00CB35AE">
        <w:rPr>
          <w:rFonts w:ascii="Times New Roman" w:hAnsi="Times New Roman"/>
          <w:sz w:val="28"/>
          <w:szCs w:val="28"/>
          <w:lang w:eastAsia="ar-SA"/>
        </w:rPr>
        <w:t>сельского поселения от 15.10.2021 г. № 45»</w:t>
      </w:r>
      <w:r>
        <w:rPr>
          <w:rFonts w:ascii="Times New Roman" w:hAnsi="Times New Roman"/>
          <w:sz w:val="28"/>
          <w:szCs w:val="28"/>
          <w:lang w:eastAsia="ar-SA"/>
        </w:rPr>
        <w:t>;</w:t>
      </w:r>
    </w:p>
    <w:p w:rsidR="002458D7" w:rsidRPr="002458D7" w:rsidRDefault="00CB35AE" w:rsidP="00CB35AE">
      <w:pPr>
        <w:ind w:right="-1"/>
        <w:contextualSpacing/>
        <w:rPr>
          <w:rFonts w:ascii="Times New Roman" w:hAnsi="Times New Roman"/>
          <w:sz w:val="28"/>
          <w:szCs w:val="28"/>
        </w:rPr>
      </w:pPr>
      <w:r>
        <w:rPr>
          <w:rFonts w:ascii="Times New Roman" w:hAnsi="Times New Roman"/>
          <w:sz w:val="28"/>
          <w:szCs w:val="28"/>
          <w:lang w:eastAsia="ar-SA"/>
        </w:rPr>
        <w:t xml:space="preserve">- </w:t>
      </w:r>
      <w:r w:rsidR="002458D7">
        <w:rPr>
          <w:rFonts w:ascii="Times New Roman" w:hAnsi="Times New Roman"/>
          <w:sz w:val="28"/>
          <w:szCs w:val="28"/>
          <w:lang w:eastAsia="ar-SA"/>
        </w:rPr>
        <w:t>от 28.02.2025 г. № 169 «</w:t>
      </w:r>
      <w:r w:rsidR="002458D7" w:rsidRPr="002458D7">
        <w:rPr>
          <w:rFonts w:ascii="Times New Roman" w:hAnsi="Times New Roman"/>
          <w:sz w:val="28"/>
          <w:szCs w:val="28"/>
        </w:rPr>
        <w:t>О внесении изменений в Положение о муниципальном контроле в сфере благоустройства в Карайчевском сельском поселении Бутурлиновского муниципального района Воронежской области, утвержденное решением Совета народных депутатов Карайчевского сельского поселения от 15.10.2021 г. № 45»</w:t>
      </w:r>
      <w:r w:rsidR="002458D7">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Опубликовать настоящее решение в «</w:t>
      </w:r>
      <w:r w:rsidR="002458D7" w:rsidRPr="00D6128F">
        <w:rPr>
          <w:rFonts w:ascii="Times New Roman" w:eastAsia="Calibri" w:hAnsi="Times New Roman"/>
          <w:sz w:val="28"/>
          <w:szCs w:val="28"/>
        </w:rPr>
        <w:t xml:space="preserve">Вестнике муниципальных </w:t>
      </w:r>
      <w:r w:rsidR="002458D7">
        <w:rPr>
          <w:rFonts w:ascii="Times New Roman" w:eastAsia="Calibri" w:hAnsi="Times New Roman"/>
          <w:sz w:val="28"/>
          <w:szCs w:val="28"/>
        </w:rPr>
        <w:t xml:space="preserve"> </w:t>
      </w:r>
      <w:r w:rsidR="002458D7" w:rsidRPr="00D6128F">
        <w:rPr>
          <w:rFonts w:ascii="Times New Roman" w:eastAsia="Calibri" w:hAnsi="Times New Roman"/>
          <w:sz w:val="28"/>
          <w:szCs w:val="28"/>
        </w:rPr>
        <w:t xml:space="preserve">правовых актов </w:t>
      </w:r>
      <w:r w:rsidR="002458D7" w:rsidRPr="00D6128F">
        <w:rPr>
          <w:rFonts w:ascii="Times New Roman" w:eastAsia="Calibri" w:hAnsi="Times New Roman"/>
          <w:color w:val="000000"/>
          <w:sz w:val="28"/>
          <w:szCs w:val="28"/>
        </w:rPr>
        <w:t>и иной официальной информации</w:t>
      </w:r>
      <w:r w:rsidR="002458D7">
        <w:rPr>
          <w:rFonts w:ascii="Times New Roman" w:eastAsia="Calibri" w:hAnsi="Times New Roman"/>
          <w:sz w:val="28"/>
          <w:szCs w:val="28"/>
        </w:rPr>
        <w:t xml:space="preserve"> Карайчевского</w:t>
      </w:r>
      <w:r w:rsidR="002458D7"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и </w:t>
      </w:r>
      <w:r w:rsidR="0099362B" w:rsidRPr="00E25BD9">
        <w:rPr>
          <w:rFonts w:ascii="Times New Roman" w:hAnsi="Times New Roman"/>
          <w:sz w:val="28"/>
          <w:szCs w:val="28"/>
        </w:rPr>
        <w:lastRenderedPageBreak/>
        <w:t xml:space="preserve">разместить на официальном сайте </w:t>
      </w:r>
      <w:r w:rsidR="002458D7">
        <w:rPr>
          <w:rFonts w:ascii="Times New Roman" w:hAnsi="Times New Roman"/>
          <w:sz w:val="28"/>
          <w:szCs w:val="28"/>
        </w:rPr>
        <w:t>Карайчевского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в сети Интернет.</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2458D7">
        <w:rPr>
          <w:rFonts w:ascii="Times New Roman" w:hAnsi="Times New Roman"/>
          <w:sz w:val="28"/>
          <w:szCs w:val="28"/>
        </w:rPr>
        <w:t xml:space="preserve"> </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p w:rsidR="002458D7" w:rsidRDefault="002458D7" w:rsidP="002458D7">
      <w:pPr>
        <w:shd w:val="clear" w:color="auto" w:fill="FFFFFF"/>
        <w:ind w:right="-140" w:firstLine="0"/>
        <w:rPr>
          <w:rFonts w:ascii="Times New Roman" w:hAnsi="Times New Roman"/>
          <w:color w:val="000000"/>
          <w:sz w:val="28"/>
          <w:szCs w:val="28"/>
        </w:rPr>
      </w:pPr>
      <w:r>
        <w:rPr>
          <w:rFonts w:ascii="Times New Roman" w:hAnsi="Times New Roman"/>
          <w:color w:val="000000"/>
          <w:sz w:val="28"/>
          <w:szCs w:val="28"/>
        </w:rPr>
        <w:t>Глава</w:t>
      </w:r>
      <w:r>
        <w:rPr>
          <w:rFonts w:ascii="Times New Roman" w:hAnsi="Times New Roman"/>
          <w:sz w:val="28"/>
          <w:szCs w:val="28"/>
        </w:rPr>
        <w:t xml:space="preserve"> Карайчевского </w:t>
      </w:r>
      <w:r>
        <w:rPr>
          <w:rFonts w:ascii="Times New Roman" w:hAnsi="Times New Roman"/>
          <w:color w:val="000000"/>
          <w:sz w:val="28"/>
          <w:szCs w:val="28"/>
        </w:rPr>
        <w:t xml:space="preserve">сельского поселения                       Т.И. Складчикова.       </w:t>
      </w:r>
    </w:p>
    <w:p w:rsidR="002458D7" w:rsidRDefault="002458D7" w:rsidP="002458D7">
      <w:pPr>
        <w:tabs>
          <w:tab w:val="left" w:pos="7680"/>
        </w:tabs>
        <w:autoSpaceDE w:val="0"/>
        <w:autoSpaceDN w:val="0"/>
        <w:adjustRightInd w:val="0"/>
        <w:ind w:firstLine="0"/>
        <w:rPr>
          <w:rFonts w:ascii="Times New Roman" w:hAnsi="Times New Roman"/>
          <w:sz w:val="28"/>
          <w:szCs w:val="28"/>
        </w:rPr>
      </w:pPr>
    </w:p>
    <w:p w:rsidR="002458D7" w:rsidRDefault="002458D7" w:rsidP="002458D7">
      <w:pPr>
        <w:tabs>
          <w:tab w:val="left" w:pos="7680"/>
        </w:tabs>
        <w:autoSpaceDE w:val="0"/>
        <w:autoSpaceDN w:val="0"/>
        <w:adjustRightInd w:val="0"/>
        <w:ind w:firstLine="0"/>
        <w:rPr>
          <w:rFonts w:ascii="Times New Roman" w:hAnsi="Times New Roman"/>
          <w:sz w:val="28"/>
          <w:szCs w:val="28"/>
        </w:rPr>
      </w:pPr>
      <w:r w:rsidRPr="005E7B1A">
        <w:rPr>
          <w:rFonts w:ascii="Times New Roman" w:hAnsi="Times New Roman"/>
          <w:sz w:val="28"/>
          <w:szCs w:val="28"/>
        </w:rPr>
        <w:t xml:space="preserve">Председатель Совета народных депутатов </w:t>
      </w:r>
    </w:p>
    <w:p w:rsidR="002458D7" w:rsidRDefault="002458D7" w:rsidP="002458D7">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Карайчевского  </w:t>
      </w:r>
      <w:r w:rsidRPr="005E7B1A">
        <w:rPr>
          <w:rFonts w:ascii="Times New Roman" w:hAnsi="Times New Roman"/>
          <w:sz w:val="28"/>
          <w:szCs w:val="28"/>
        </w:rPr>
        <w:t>сельского поселения</w:t>
      </w:r>
      <w:r>
        <w:rPr>
          <w:rFonts w:ascii="Times New Roman" w:hAnsi="Times New Roman"/>
          <w:sz w:val="28"/>
          <w:szCs w:val="28"/>
        </w:rPr>
        <w:t xml:space="preserve">                                      Г.И. Шабанова.</w:t>
      </w:r>
    </w:p>
    <w:p w:rsidR="00FA4E5A" w:rsidRPr="00E25BD9" w:rsidRDefault="00FA4E5A" w:rsidP="00EE61B6">
      <w:pPr>
        <w:pStyle w:val="a5"/>
        <w:spacing w:after="0" w:line="240" w:lineRule="auto"/>
        <w:ind w:left="0" w:firstLine="0"/>
        <w:rPr>
          <w:rFonts w:ascii="Times New Roman" w:hAnsi="Times New Roman"/>
          <w:sz w:val="28"/>
          <w:szCs w:val="28"/>
        </w:rPr>
      </w:pP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2458D7">
        <w:rPr>
          <w:rFonts w:ascii="Times New Roman" w:hAnsi="Times New Roman"/>
          <w:sz w:val="28"/>
          <w:szCs w:val="28"/>
        </w:rPr>
        <w:t>Карайчевского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017950">
        <w:rPr>
          <w:rFonts w:ascii="Times New Roman" w:hAnsi="Times New Roman"/>
          <w:sz w:val="28"/>
          <w:szCs w:val="28"/>
        </w:rPr>
        <w:t>29.05.2025 г.  № 180</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2458D7">
        <w:rPr>
          <w:rFonts w:ascii="Times New Roman" w:hAnsi="Times New Roman"/>
          <w:sz w:val="28"/>
          <w:szCs w:val="28"/>
        </w:rPr>
        <w:t>Карайчевского сельского поселения Бутурлиновского муниципального  района</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2458D7">
        <w:rPr>
          <w:rFonts w:ascii="Times New Roman" w:hAnsi="Times New Roman" w:cs="Times New Roman"/>
          <w:sz w:val="28"/>
          <w:szCs w:val="28"/>
        </w:rPr>
        <w:t xml:space="preserve">Карайчевского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2458D7">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4A0E62">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4257BF">
        <w:rPr>
          <w:rFonts w:ascii="Times New Roman" w:hAnsi="Times New Roman"/>
          <w:sz w:val="28"/>
          <w:szCs w:val="28"/>
        </w:rPr>
        <w:t>Карайчевского сельского поселения</w:t>
      </w:r>
      <w:r w:rsidR="00F35536" w:rsidRPr="00E25BD9">
        <w:rPr>
          <w:rFonts w:ascii="Times New Roman" w:hAnsi="Times New Roman"/>
          <w:sz w:val="28"/>
          <w:szCs w:val="28"/>
        </w:rPr>
        <w:t xml:space="preserve">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99362B" w:rsidRPr="00E25BD9" w:rsidRDefault="001F4849" w:rsidP="004257BF">
      <w:pPr>
        <w:contextualSpacing/>
        <w:rPr>
          <w:rFonts w:ascii="Times New Roman" w:hAnsi="Times New Roman"/>
          <w:sz w:val="28"/>
          <w:szCs w:val="28"/>
        </w:rPr>
      </w:pPr>
      <w:r w:rsidRPr="00E25BD9">
        <w:rPr>
          <w:rFonts w:ascii="Times New Roman" w:hAnsi="Times New Roman"/>
          <w:sz w:val="28"/>
          <w:szCs w:val="28"/>
        </w:rPr>
        <w:t xml:space="preserve">- глава </w:t>
      </w:r>
      <w:r w:rsidR="004257BF">
        <w:rPr>
          <w:rFonts w:ascii="Times New Roman" w:hAnsi="Times New Roman"/>
          <w:sz w:val="28"/>
          <w:szCs w:val="28"/>
        </w:rPr>
        <w:t>Карайчевского сельского поселения</w:t>
      </w:r>
      <w:r w:rsidR="0099362B" w:rsidRPr="00E25BD9">
        <w:rPr>
          <w:rFonts w:ascii="Times New Roman" w:hAnsi="Times New Roman"/>
          <w:sz w:val="28"/>
          <w:szCs w:val="28"/>
        </w:rPr>
        <w:t>.</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4257BF">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4257BF">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16CAD" w:rsidRDefault="0099362B" w:rsidP="00B868F4">
      <w:pPr>
        <w:contextualSpacing/>
        <w:rPr>
          <w:rFonts w:ascii="Times New Roman" w:hAnsi="Times New Roman"/>
          <w:sz w:val="28"/>
          <w:szCs w:val="28"/>
        </w:rPr>
      </w:pPr>
      <w:r w:rsidRPr="00716CAD">
        <w:rPr>
          <w:rFonts w:ascii="Times New Roman" w:hAnsi="Times New Roman"/>
          <w:sz w:val="28"/>
          <w:szCs w:val="28"/>
        </w:rPr>
        <w:t xml:space="preserve">- </w:t>
      </w:r>
      <w:r w:rsidR="00653FFE" w:rsidRPr="00716CAD">
        <w:rPr>
          <w:rFonts w:ascii="Times New Roman" w:hAnsi="Times New Roman"/>
          <w:sz w:val="28"/>
          <w:szCs w:val="28"/>
        </w:rPr>
        <w:t>глава</w:t>
      </w:r>
      <w:r w:rsidR="00716CAD" w:rsidRPr="00716CAD">
        <w:rPr>
          <w:rFonts w:ascii="Times New Roman" w:hAnsi="Times New Roman"/>
          <w:sz w:val="28"/>
          <w:szCs w:val="28"/>
        </w:rPr>
        <w:t xml:space="preserve"> Карайчевского </w:t>
      </w:r>
      <w:r w:rsidR="00653FFE" w:rsidRPr="00716CAD">
        <w:rPr>
          <w:rFonts w:ascii="Times New Roman" w:hAnsi="Times New Roman"/>
          <w:sz w:val="28"/>
          <w:szCs w:val="28"/>
        </w:rPr>
        <w:t>сельского поселения</w:t>
      </w:r>
      <w:r w:rsidRPr="00716CAD">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716CAD">
        <w:rPr>
          <w:rFonts w:ascii="Times New Roman" w:hAnsi="Times New Roman"/>
          <w:sz w:val="28"/>
          <w:szCs w:val="28"/>
        </w:rPr>
        <w:t xml:space="preserve">- </w:t>
      </w:r>
      <w:r w:rsidR="00653FFE" w:rsidRPr="00716CAD">
        <w:rPr>
          <w:rFonts w:ascii="Times New Roman" w:hAnsi="Times New Roman"/>
          <w:sz w:val="28"/>
          <w:szCs w:val="28"/>
        </w:rPr>
        <w:t>ведущий специалист</w:t>
      </w:r>
      <w:r w:rsidR="00716CAD" w:rsidRPr="00716CAD">
        <w:rPr>
          <w:rFonts w:ascii="Times New Roman" w:hAnsi="Times New Roman"/>
          <w:sz w:val="28"/>
          <w:szCs w:val="28"/>
        </w:rPr>
        <w:t xml:space="preserve"> </w:t>
      </w:r>
      <w:r w:rsidRPr="00716CAD">
        <w:rPr>
          <w:rFonts w:ascii="Times New Roman" w:hAnsi="Times New Roman"/>
          <w:sz w:val="28"/>
          <w:szCs w:val="28"/>
        </w:rPr>
        <w:t>администрации</w:t>
      </w:r>
      <w:r w:rsidR="00716CAD" w:rsidRPr="00716CAD">
        <w:rPr>
          <w:rFonts w:ascii="Times New Roman" w:hAnsi="Times New Roman"/>
          <w:sz w:val="28"/>
          <w:szCs w:val="28"/>
        </w:rPr>
        <w:t xml:space="preserve"> Карайчевского </w:t>
      </w:r>
      <w:r w:rsidR="00653FFE" w:rsidRPr="00716CAD">
        <w:rPr>
          <w:rFonts w:ascii="Times New Roman" w:hAnsi="Times New Roman"/>
          <w:sz w:val="28"/>
          <w:szCs w:val="28"/>
        </w:rPr>
        <w:t>сельского поселения</w:t>
      </w:r>
      <w:r w:rsidRPr="00716CAD">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w:t>
      </w:r>
      <w:r w:rsidR="00716CAD">
        <w:rPr>
          <w:rFonts w:ascii="Times New Roman" w:eastAsiaTheme="minorHAnsi" w:hAnsi="Times New Roman"/>
          <w:sz w:val="28"/>
          <w:szCs w:val="28"/>
          <w:lang w:eastAsia="en-US"/>
        </w:rPr>
        <w:t>Карайчевского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716CAD">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E25BD9">
        <w:rPr>
          <w:rFonts w:ascii="Times New Roman" w:hAnsi="Times New Roman" w:cs="Times New Roman"/>
          <w:sz w:val="28"/>
          <w:szCs w:val="28"/>
        </w:rPr>
        <w:lastRenderedPageBreak/>
        <w:t xml:space="preserve">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 xml:space="preserve">предоставляются </w:t>
      </w:r>
      <w:r w:rsidRPr="00E25BD9">
        <w:rPr>
          <w:rFonts w:ascii="Times New Roman" w:hAnsi="Times New Roman" w:cs="Times New Roman"/>
          <w:sz w:val="28"/>
          <w:szCs w:val="2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F6198" w:rsidRPr="005F6198" w:rsidRDefault="005F6198" w:rsidP="005F6198">
      <w:pPr>
        <w:autoSpaceDE w:val="0"/>
        <w:rPr>
          <w:rFonts w:ascii="Times New Roman" w:hAnsi="Times New Roman"/>
          <w:sz w:val="28"/>
          <w:szCs w:val="28"/>
          <w:lang w:eastAsia="zh-CN"/>
        </w:rPr>
      </w:pPr>
      <w:r w:rsidRPr="004A0E62">
        <w:rPr>
          <w:rFonts w:ascii="Times New Roman" w:hAnsi="Times New Roman"/>
          <w:sz w:val="28"/>
          <w:szCs w:val="28"/>
          <w:lang w:eastAsia="zh-CN"/>
        </w:rPr>
        <w:t>5.6.</w:t>
      </w:r>
      <w:r w:rsidRPr="005F6198">
        <w:rPr>
          <w:rFonts w:ascii="Times New Roman" w:hAnsi="Times New Roman"/>
          <w:sz w:val="28"/>
          <w:szCs w:val="28"/>
          <w:lang w:eastAsia="zh-CN"/>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5F6198">
        <w:rPr>
          <w:rFonts w:ascii="Times New Roman" w:hAnsi="Times New Roman"/>
          <w:sz w:val="28"/>
          <w:szCs w:val="28"/>
          <w:lang w:eastAsia="zh-CN"/>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В ходе инспекционного визита могут совершаться следующие контрольные действия:</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1) осмотр,</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2) опрос,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4) получение письменных объяснений,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5) инструментальное обследование.</w:t>
      </w:r>
    </w:p>
    <w:p w:rsidR="005F6198" w:rsidRPr="005F6198" w:rsidRDefault="005F6198" w:rsidP="005F6198">
      <w:pPr>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F6198" w:rsidRPr="005F6198" w:rsidRDefault="005F6198" w:rsidP="005F6198">
      <w:pPr>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5F6198">
          <w:rPr>
            <w:rFonts w:ascii="Times New Roman" w:eastAsia="Calibri" w:hAnsi="Times New Roman"/>
            <w:sz w:val="28"/>
            <w:szCs w:val="28"/>
          </w:rPr>
          <w:t>пунктами 3</w:t>
        </w:r>
      </w:hyperlink>
      <w:r w:rsidRPr="005F6198">
        <w:rPr>
          <w:rFonts w:ascii="Times New Roman" w:eastAsia="Calibri" w:hAnsi="Times New Roman"/>
          <w:sz w:val="28"/>
          <w:szCs w:val="28"/>
        </w:rPr>
        <w:t xml:space="preserve">, </w:t>
      </w:r>
      <w:hyperlink r:id="rId10" w:history="1">
        <w:r w:rsidRPr="005F6198">
          <w:rPr>
            <w:rFonts w:ascii="Times New Roman" w:eastAsia="Calibri" w:hAnsi="Times New Roman"/>
            <w:sz w:val="28"/>
            <w:szCs w:val="28"/>
          </w:rPr>
          <w:t>4</w:t>
        </w:r>
      </w:hyperlink>
      <w:hyperlink r:id="rId11" w:history="1">
        <w:r w:rsidRPr="005F6198">
          <w:rPr>
            <w:rFonts w:ascii="Times New Roman" w:eastAsia="Calibri" w:hAnsi="Times New Roman"/>
            <w:sz w:val="28"/>
            <w:szCs w:val="28"/>
          </w:rPr>
          <w:t xml:space="preserve"> части 1</w:t>
        </w:r>
      </w:hyperlink>
      <w:r w:rsidRPr="005F6198">
        <w:rPr>
          <w:rFonts w:ascii="Times New Roman" w:hAnsi="Times New Roman"/>
          <w:sz w:val="28"/>
          <w:szCs w:val="28"/>
        </w:rPr>
        <w:t xml:space="preserve"> </w:t>
      </w:r>
      <w:r w:rsidRPr="005F6198">
        <w:rPr>
          <w:rFonts w:ascii="Times New Roman" w:eastAsia="Calibri" w:hAnsi="Times New Roman"/>
          <w:sz w:val="28"/>
          <w:szCs w:val="28"/>
        </w:rPr>
        <w:t xml:space="preserve">статьи 57, </w:t>
      </w:r>
      <w:hyperlink r:id="rId12" w:history="1">
        <w:r w:rsidRPr="005F6198">
          <w:rPr>
            <w:rFonts w:ascii="Times New Roman" w:eastAsia="Calibri" w:hAnsi="Times New Roman"/>
            <w:sz w:val="28"/>
            <w:szCs w:val="28"/>
          </w:rPr>
          <w:t>частью 12 статьи 66</w:t>
        </w:r>
      </w:hyperlink>
      <w:r w:rsidRPr="005F6198">
        <w:rPr>
          <w:rFonts w:ascii="Times New Roman" w:eastAsia="Calibri" w:hAnsi="Times New Roman"/>
          <w:sz w:val="28"/>
          <w:szCs w:val="28"/>
        </w:rPr>
        <w:t xml:space="preserve"> Федерального закона № 248-ФЗ.</w:t>
      </w:r>
    </w:p>
    <w:p w:rsidR="005F6198" w:rsidRPr="005F6198" w:rsidRDefault="005F6198" w:rsidP="005F6198">
      <w:pPr>
        <w:tabs>
          <w:tab w:val="left" w:pos="1134"/>
        </w:tabs>
        <w:autoSpaceDE w:val="0"/>
        <w:rPr>
          <w:rFonts w:ascii="Times New Roman" w:hAnsi="Times New Roman"/>
          <w:sz w:val="28"/>
          <w:szCs w:val="28"/>
          <w:lang w:eastAsia="zh-CN"/>
        </w:rPr>
      </w:pPr>
      <w:r w:rsidRPr="004A0E62">
        <w:rPr>
          <w:rFonts w:ascii="Times New Roman" w:hAnsi="Times New Roman"/>
          <w:sz w:val="28"/>
          <w:szCs w:val="28"/>
          <w:lang w:eastAsia="zh-CN"/>
        </w:rPr>
        <w:t>5.7.</w:t>
      </w:r>
      <w:r w:rsidRPr="005F6198">
        <w:rPr>
          <w:rFonts w:ascii="Times New Roman" w:hAnsi="Times New Roman"/>
          <w:sz w:val="28"/>
          <w:szCs w:val="28"/>
          <w:lang w:eastAsia="zh-CN"/>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F6198" w:rsidRPr="005F6198" w:rsidRDefault="005F6198" w:rsidP="005F6198">
      <w:pPr>
        <w:tabs>
          <w:tab w:val="left" w:pos="1134"/>
        </w:tabs>
        <w:autoSpaceDE w:val="0"/>
        <w:rPr>
          <w:rFonts w:ascii="Times New Roman" w:hAnsi="Times New Roman"/>
          <w:sz w:val="28"/>
          <w:szCs w:val="28"/>
          <w:lang w:eastAsia="zh-CN"/>
        </w:rPr>
      </w:pPr>
      <w:r w:rsidRPr="005F6198">
        <w:rPr>
          <w:rFonts w:ascii="Times New Roman" w:hAnsi="Times New Roman"/>
          <w:sz w:val="28"/>
          <w:szCs w:val="28"/>
          <w:lang w:eastAsia="zh-CN"/>
        </w:rPr>
        <w:t>В ходе рейдового осмотра могут проводиться следующие контрольные  действия:</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осмотр;</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опрос;</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получение письменных объяснений,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инструментальное обследование;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экспертиза;</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досмотр. </w:t>
      </w:r>
    </w:p>
    <w:p w:rsidR="005F6198" w:rsidRPr="005F6198" w:rsidRDefault="005F6198" w:rsidP="005F6198">
      <w:pPr>
        <w:tabs>
          <w:tab w:val="left" w:pos="1134"/>
        </w:tabs>
        <w:autoSpaceDE w:val="0"/>
        <w:rPr>
          <w:rFonts w:ascii="Times New Roman" w:hAnsi="Times New Roman"/>
          <w:sz w:val="28"/>
          <w:szCs w:val="28"/>
          <w:lang w:eastAsia="zh-CN"/>
        </w:rPr>
      </w:pPr>
      <w:r w:rsidRPr="005F6198">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F6198" w:rsidRPr="005F6198" w:rsidRDefault="005F6198" w:rsidP="005F6198">
      <w:pPr>
        <w:tabs>
          <w:tab w:val="left" w:pos="1134"/>
        </w:tabs>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5F6198">
          <w:rPr>
            <w:rFonts w:ascii="Times New Roman" w:eastAsia="Calibri" w:hAnsi="Times New Roman"/>
            <w:sz w:val="28"/>
            <w:szCs w:val="28"/>
          </w:rPr>
          <w:t>пунктами 3</w:t>
        </w:r>
      </w:hyperlink>
      <w:r w:rsidRPr="005F6198">
        <w:rPr>
          <w:rFonts w:ascii="Times New Roman" w:eastAsia="Calibri" w:hAnsi="Times New Roman"/>
          <w:sz w:val="28"/>
          <w:szCs w:val="28"/>
        </w:rPr>
        <w:t xml:space="preserve">, </w:t>
      </w:r>
      <w:hyperlink r:id="rId14" w:history="1">
        <w:r w:rsidRPr="005F6198">
          <w:rPr>
            <w:rFonts w:ascii="Times New Roman" w:eastAsia="Calibri" w:hAnsi="Times New Roman"/>
            <w:sz w:val="28"/>
            <w:szCs w:val="28"/>
          </w:rPr>
          <w:t>4</w:t>
        </w:r>
      </w:hyperlink>
      <w:hyperlink r:id="rId15" w:history="1">
        <w:r w:rsidRPr="005F6198">
          <w:rPr>
            <w:rFonts w:ascii="Times New Roman" w:eastAsia="Calibri" w:hAnsi="Times New Roman"/>
            <w:sz w:val="28"/>
            <w:szCs w:val="28"/>
          </w:rPr>
          <w:t xml:space="preserve"> части 1</w:t>
        </w:r>
      </w:hyperlink>
      <w:r w:rsidRPr="005F6198">
        <w:rPr>
          <w:rFonts w:ascii="Times New Roman" w:hAnsi="Times New Roman"/>
          <w:sz w:val="28"/>
          <w:szCs w:val="28"/>
        </w:rPr>
        <w:t xml:space="preserve"> </w:t>
      </w:r>
      <w:r w:rsidRPr="005F6198">
        <w:rPr>
          <w:rFonts w:ascii="Times New Roman" w:eastAsia="Calibri" w:hAnsi="Times New Roman"/>
          <w:sz w:val="28"/>
          <w:szCs w:val="28"/>
        </w:rPr>
        <w:t xml:space="preserve">статьи 57, </w:t>
      </w:r>
      <w:hyperlink r:id="rId16" w:history="1">
        <w:r w:rsidRPr="005F6198">
          <w:rPr>
            <w:rFonts w:ascii="Times New Roman" w:eastAsia="Calibri" w:hAnsi="Times New Roman"/>
            <w:sz w:val="28"/>
            <w:szCs w:val="28"/>
          </w:rPr>
          <w:t>частью 12 статьи 66</w:t>
        </w:r>
      </w:hyperlink>
      <w:r w:rsidRPr="005F6198">
        <w:rPr>
          <w:rFonts w:ascii="Times New Roman" w:eastAsia="Calibri" w:hAnsi="Times New Roman"/>
          <w:sz w:val="28"/>
          <w:szCs w:val="28"/>
        </w:rPr>
        <w:t xml:space="preserve">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716CAD">
        <w:rPr>
          <w:rFonts w:ascii="Times New Roman" w:eastAsiaTheme="minorHAnsi" w:hAnsi="Times New Roman"/>
          <w:sz w:val="28"/>
          <w:szCs w:val="28"/>
          <w:lang w:eastAsia="en-US"/>
        </w:rPr>
        <w:t>а</w:t>
      </w:r>
      <w:r w:rsidRPr="00E25BD9">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141D9C">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141D9C" w:rsidRPr="00E25BD9" w:rsidRDefault="00141D9C" w:rsidP="00141D9C">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w:t>
      </w: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4D62E4">
        <w:rPr>
          <w:rFonts w:ascii="Times New Roman" w:hAnsi="Times New Roman" w:cs="Times New Roman"/>
          <w:sz w:val="28"/>
          <w:szCs w:val="28"/>
        </w:rPr>
        <w:t xml:space="preserve">Карайчевского сельского поселения </w:t>
      </w:r>
      <w:r w:rsidR="00E3205A" w:rsidRPr="008B302E">
        <w:rPr>
          <w:rFonts w:ascii="Times New Roman" w:hAnsi="Times New Roman" w:cs="Times New Roman"/>
          <w:sz w:val="28"/>
          <w:szCs w:val="28"/>
        </w:rPr>
        <w:t xml:space="preserve">от </w:t>
      </w:r>
      <w:r w:rsidR="00017950">
        <w:rPr>
          <w:rFonts w:ascii="Times New Roman" w:hAnsi="Times New Roman"/>
          <w:sz w:val="28"/>
          <w:szCs w:val="28"/>
        </w:rPr>
        <w:t>29.05.2025 г.  № 180</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8B302E">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8B302E">
        <w:rPr>
          <w:rFonts w:ascii="Times New Roman" w:hAnsi="Times New Roman" w:cs="Times New Roman"/>
          <w:sz w:val="28"/>
          <w:szCs w:val="28"/>
        </w:rPr>
        <w:t xml:space="preserve">Карайчевского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141D9C" w:rsidRDefault="00141D9C" w:rsidP="00141D9C">
      <w:pPr>
        <w:shd w:val="clear" w:color="auto" w:fill="FFFFFF"/>
        <w:ind w:right="-140"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Pr="00E25BD9" w:rsidRDefault="00141D9C" w:rsidP="00141D9C">
      <w:pPr>
        <w:pStyle w:val="a5"/>
        <w:spacing w:after="0" w:line="240" w:lineRule="auto"/>
        <w:ind w:left="0" w:firstLine="0"/>
        <w:rPr>
          <w:rFonts w:ascii="Times New Roman" w:hAnsi="Times New Roman"/>
          <w:sz w:val="28"/>
          <w:szCs w:val="28"/>
        </w:rPr>
      </w:pPr>
    </w:p>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141D9C">
        <w:rPr>
          <w:rFonts w:ascii="Times New Roman" w:hAnsi="Times New Roman" w:cs="Times New Roman"/>
          <w:sz w:val="28"/>
          <w:szCs w:val="28"/>
        </w:rPr>
        <w:t xml:space="preserve"> </w:t>
      </w:r>
      <w:r w:rsidR="00E974A2" w:rsidRPr="00E974A2">
        <w:rPr>
          <w:rFonts w:ascii="Times New Roman" w:hAnsi="Times New Roman"/>
          <w:sz w:val="28"/>
          <w:szCs w:val="28"/>
        </w:rPr>
        <w:t>к решению Совета народных депутатов</w:t>
      </w:r>
      <w:r w:rsidR="004D62E4" w:rsidRPr="004D62E4">
        <w:rPr>
          <w:rFonts w:ascii="Times New Roman" w:hAnsi="Times New Roman" w:cs="Times New Roman"/>
          <w:sz w:val="28"/>
          <w:szCs w:val="28"/>
        </w:rPr>
        <w:t xml:space="preserve"> </w:t>
      </w:r>
      <w:r w:rsidR="004D62E4">
        <w:rPr>
          <w:rFonts w:ascii="Times New Roman" w:hAnsi="Times New Roman" w:cs="Times New Roman"/>
          <w:sz w:val="28"/>
          <w:szCs w:val="28"/>
        </w:rPr>
        <w:t>Карайчевского сельского поселения</w:t>
      </w:r>
      <w:r w:rsidR="00E974A2" w:rsidRPr="00E974A2">
        <w:rPr>
          <w:rFonts w:ascii="Times New Roman" w:hAnsi="Times New Roman"/>
          <w:sz w:val="28"/>
          <w:szCs w:val="28"/>
        </w:rPr>
        <w:t xml:space="preserve"> </w:t>
      </w:r>
      <w:r w:rsidR="00E974A2" w:rsidRPr="008B302E">
        <w:rPr>
          <w:rFonts w:ascii="Times New Roman" w:hAnsi="Times New Roman"/>
          <w:sz w:val="28"/>
          <w:szCs w:val="28"/>
        </w:rPr>
        <w:t xml:space="preserve">от </w:t>
      </w:r>
      <w:r w:rsidR="00017950">
        <w:rPr>
          <w:rFonts w:ascii="Times New Roman" w:hAnsi="Times New Roman"/>
          <w:sz w:val="28"/>
          <w:szCs w:val="28"/>
        </w:rPr>
        <w:t>29.05.2025 г.  № 180</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8B302E">
        <w:rPr>
          <w:rFonts w:ascii="Times New Roman" w:hAnsi="Times New Roman" w:cs="Times New Roman"/>
          <w:sz w:val="28"/>
          <w:szCs w:val="28"/>
        </w:rPr>
        <w:t xml:space="preserve">Карайчевского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8B302E">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41D9C" w:rsidRDefault="00F22715" w:rsidP="00141D9C">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41D9C" w:rsidRDefault="00141D9C" w:rsidP="00141D9C">
      <w:pPr>
        <w:tabs>
          <w:tab w:val="left" w:pos="2715"/>
        </w:tabs>
        <w:ind w:firstLine="709"/>
        <w:rPr>
          <w:rFonts w:ascii="Times New Roman" w:hAnsi="Times New Roman"/>
          <w:sz w:val="28"/>
          <w:szCs w:val="28"/>
        </w:rPr>
      </w:pPr>
    </w:p>
    <w:p w:rsidR="00141D9C" w:rsidRDefault="00141D9C" w:rsidP="00141D9C">
      <w:pPr>
        <w:tabs>
          <w:tab w:val="left" w:pos="2715"/>
        </w:tabs>
        <w:ind w:firstLine="709"/>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E974A2" w:rsidRDefault="00E974A2" w:rsidP="00017950">
      <w:pPr>
        <w:autoSpaceDE w:val="0"/>
        <w:ind w:left="3969" w:firstLine="0"/>
        <w:rPr>
          <w:rFonts w:ascii="Times New Roman" w:hAnsi="Times New Roman"/>
          <w:sz w:val="28"/>
          <w:szCs w:val="28"/>
        </w:rPr>
      </w:pPr>
      <w:r>
        <w:rPr>
          <w:rFonts w:ascii="Times New Roman" w:hAnsi="Times New Roman"/>
          <w:sz w:val="28"/>
          <w:szCs w:val="28"/>
          <w:lang w:eastAsia="zh-CN"/>
        </w:rPr>
        <w:lastRenderedPageBreak/>
        <w:t>Приложение №</w:t>
      </w:r>
      <w:r w:rsidR="00141D9C">
        <w:rPr>
          <w:rFonts w:ascii="Times New Roman" w:hAnsi="Times New Roman"/>
          <w:sz w:val="28"/>
          <w:szCs w:val="28"/>
          <w:lang w:eastAsia="zh-CN"/>
        </w:rPr>
        <w:t xml:space="preserve"> </w:t>
      </w:r>
      <w:r>
        <w:rPr>
          <w:rFonts w:ascii="Times New Roman" w:hAnsi="Times New Roman"/>
          <w:sz w:val="28"/>
          <w:szCs w:val="28"/>
          <w:lang w:eastAsia="zh-CN"/>
        </w:rPr>
        <w:t>3</w:t>
      </w:r>
      <w:r w:rsidRPr="00E974A2">
        <w:rPr>
          <w:rFonts w:ascii="Times New Roman" w:hAnsi="Times New Roman"/>
          <w:sz w:val="28"/>
          <w:szCs w:val="28"/>
          <w:lang w:eastAsia="zh-CN"/>
        </w:rPr>
        <w:t xml:space="preserve"> к решению Совета народных депутатов</w:t>
      </w:r>
      <w:r w:rsidR="004D62E4" w:rsidRPr="004D62E4">
        <w:rPr>
          <w:rFonts w:ascii="Times New Roman" w:hAnsi="Times New Roman"/>
          <w:sz w:val="28"/>
          <w:szCs w:val="28"/>
        </w:rPr>
        <w:t xml:space="preserve"> </w:t>
      </w:r>
      <w:r w:rsidR="004D62E4">
        <w:rPr>
          <w:rFonts w:ascii="Times New Roman" w:hAnsi="Times New Roman"/>
          <w:sz w:val="28"/>
          <w:szCs w:val="28"/>
        </w:rPr>
        <w:t>Карайчевского сельского поселения</w:t>
      </w:r>
      <w:r w:rsidRPr="00E974A2">
        <w:rPr>
          <w:rFonts w:ascii="Times New Roman" w:hAnsi="Times New Roman"/>
          <w:sz w:val="28"/>
          <w:szCs w:val="28"/>
          <w:lang w:eastAsia="zh-CN"/>
        </w:rPr>
        <w:t xml:space="preserve"> </w:t>
      </w:r>
      <w:r w:rsidRPr="008B302E">
        <w:rPr>
          <w:rFonts w:ascii="Times New Roman" w:hAnsi="Times New Roman"/>
          <w:sz w:val="28"/>
          <w:szCs w:val="28"/>
          <w:lang w:eastAsia="zh-CN"/>
        </w:rPr>
        <w:t xml:space="preserve">от </w:t>
      </w:r>
      <w:r w:rsidR="00017950">
        <w:rPr>
          <w:rFonts w:ascii="Times New Roman" w:hAnsi="Times New Roman"/>
          <w:sz w:val="28"/>
          <w:szCs w:val="28"/>
        </w:rPr>
        <w:t>29.05.2025 г.  № 180</w:t>
      </w:r>
    </w:p>
    <w:p w:rsidR="00017950" w:rsidRPr="00E974A2" w:rsidRDefault="00017950" w:rsidP="00017950">
      <w:pPr>
        <w:autoSpaceDE w:val="0"/>
        <w:ind w:left="3969" w:firstLine="0"/>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w:t>
      </w:r>
      <w:r w:rsidR="00141D9C">
        <w:rPr>
          <w:rFonts w:ascii="Times New Roman" w:hAnsi="Times New Roman"/>
          <w:sz w:val="28"/>
          <w:szCs w:val="28"/>
          <w:lang w:eastAsia="zh-CN"/>
        </w:rPr>
        <w:t xml:space="preserve"> </w:t>
      </w:r>
      <w:r>
        <w:rPr>
          <w:rFonts w:ascii="Times New Roman" w:hAnsi="Times New Roman"/>
          <w:sz w:val="28"/>
          <w:szCs w:val="28"/>
          <w:lang w:eastAsia="zh-CN"/>
        </w:rPr>
        <w:t>4</w:t>
      </w:r>
      <w:r w:rsidRPr="00E974A2">
        <w:rPr>
          <w:rFonts w:ascii="Times New Roman" w:hAnsi="Times New Roman"/>
          <w:sz w:val="28"/>
          <w:szCs w:val="28"/>
          <w:lang w:eastAsia="zh-CN"/>
        </w:rPr>
        <w:t xml:space="preserve"> к решению Совета народных депутатов </w:t>
      </w:r>
      <w:r w:rsidR="004D62E4">
        <w:rPr>
          <w:rFonts w:ascii="Times New Roman" w:hAnsi="Times New Roman"/>
          <w:sz w:val="28"/>
          <w:szCs w:val="28"/>
        </w:rPr>
        <w:t xml:space="preserve">Карайчевского сельского поселения </w:t>
      </w:r>
      <w:r w:rsidRPr="008B302E">
        <w:rPr>
          <w:rFonts w:ascii="Times New Roman" w:hAnsi="Times New Roman"/>
          <w:sz w:val="28"/>
          <w:szCs w:val="28"/>
          <w:lang w:eastAsia="zh-CN"/>
        </w:rPr>
        <w:t xml:space="preserve">от </w:t>
      </w:r>
      <w:r w:rsidR="00017950">
        <w:rPr>
          <w:rFonts w:ascii="Times New Roman" w:hAnsi="Times New Roman"/>
          <w:sz w:val="28"/>
          <w:szCs w:val="28"/>
        </w:rPr>
        <w:t>29.05.2025 г.  № 180</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BF7" w:rsidRDefault="00551BF7" w:rsidP="00D42074">
      <w:r>
        <w:separator/>
      </w:r>
    </w:p>
  </w:endnote>
  <w:endnote w:type="continuationSeparator" w:id="1">
    <w:p w:rsidR="00551BF7" w:rsidRDefault="00551BF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BF7" w:rsidRDefault="00551BF7" w:rsidP="00D42074">
      <w:r>
        <w:separator/>
      </w:r>
    </w:p>
  </w:footnote>
  <w:footnote w:type="continuationSeparator" w:id="1">
    <w:p w:rsidR="00551BF7" w:rsidRDefault="00551BF7" w:rsidP="00D42074">
      <w:r>
        <w:continuationSeparator/>
      </w:r>
    </w:p>
  </w:footnote>
  <w:footnote w:id="2">
    <w:p w:rsidR="00CB35AE" w:rsidRPr="008D6F12" w:rsidRDefault="00CB35A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B35AE" w:rsidRPr="00B36DEF" w:rsidRDefault="00CB35A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B35AE" w:rsidRDefault="0069713F">
        <w:pPr>
          <w:pStyle w:val="a8"/>
          <w:jc w:val="center"/>
        </w:pPr>
        <w:fldSimple w:instr="PAGE   \* MERGEFORMAT">
          <w:r w:rsidR="00204280">
            <w:rPr>
              <w:noProof/>
            </w:rPr>
            <w:t>5</w:t>
          </w:r>
        </w:fldSimple>
      </w:p>
    </w:sdtContent>
  </w:sdt>
  <w:p w:rsidR="00CB35AE" w:rsidRDefault="00CB35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17950"/>
    <w:rsid w:val="000267E6"/>
    <w:rsid w:val="00045697"/>
    <w:rsid w:val="00087E2E"/>
    <w:rsid w:val="000A3BDF"/>
    <w:rsid w:val="000B2AE8"/>
    <w:rsid w:val="000D3C12"/>
    <w:rsid w:val="000D6106"/>
    <w:rsid w:val="001053BF"/>
    <w:rsid w:val="001116DD"/>
    <w:rsid w:val="0012007F"/>
    <w:rsid w:val="00134F45"/>
    <w:rsid w:val="00141D9C"/>
    <w:rsid w:val="00153824"/>
    <w:rsid w:val="0018455F"/>
    <w:rsid w:val="001B7385"/>
    <w:rsid w:val="001F4849"/>
    <w:rsid w:val="00204280"/>
    <w:rsid w:val="00214A20"/>
    <w:rsid w:val="002342FE"/>
    <w:rsid w:val="002349F0"/>
    <w:rsid w:val="002458D7"/>
    <w:rsid w:val="00255ABC"/>
    <w:rsid w:val="00255F78"/>
    <w:rsid w:val="002671B4"/>
    <w:rsid w:val="00294DA5"/>
    <w:rsid w:val="002A63ED"/>
    <w:rsid w:val="002D3C35"/>
    <w:rsid w:val="002D7685"/>
    <w:rsid w:val="002F5AE9"/>
    <w:rsid w:val="00304FB7"/>
    <w:rsid w:val="00307499"/>
    <w:rsid w:val="003474E8"/>
    <w:rsid w:val="003970AA"/>
    <w:rsid w:val="003B07C6"/>
    <w:rsid w:val="003C535F"/>
    <w:rsid w:val="003D0D1D"/>
    <w:rsid w:val="003D6F73"/>
    <w:rsid w:val="004257BF"/>
    <w:rsid w:val="00443D34"/>
    <w:rsid w:val="00451148"/>
    <w:rsid w:val="004563C1"/>
    <w:rsid w:val="004743D3"/>
    <w:rsid w:val="004A0E62"/>
    <w:rsid w:val="004A2E84"/>
    <w:rsid w:val="004B00B6"/>
    <w:rsid w:val="004C2E2C"/>
    <w:rsid w:val="004D5EFE"/>
    <w:rsid w:val="004D62E4"/>
    <w:rsid w:val="004D7E0A"/>
    <w:rsid w:val="004F6BE8"/>
    <w:rsid w:val="00531DD1"/>
    <w:rsid w:val="00551BF7"/>
    <w:rsid w:val="0055497A"/>
    <w:rsid w:val="005A1E05"/>
    <w:rsid w:val="005C0486"/>
    <w:rsid w:val="005C543A"/>
    <w:rsid w:val="005E20EC"/>
    <w:rsid w:val="005E2597"/>
    <w:rsid w:val="005F6198"/>
    <w:rsid w:val="005F706D"/>
    <w:rsid w:val="00627041"/>
    <w:rsid w:val="00653FFE"/>
    <w:rsid w:val="00691B8A"/>
    <w:rsid w:val="0069713F"/>
    <w:rsid w:val="006B52E8"/>
    <w:rsid w:val="006D5AF2"/>
    <w:rsid w:val="006E002D"/>
    <w:rsid w:val="006F1E13"/>
    <w:rsid w:val="00716CAD"/>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A0A82"/>
    <w:rsid w:val="008A3A72"/>
    <w:rsid w:val="008B302E"/>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A64BB"/>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B35AE"/>
    <w:rsid w:val="00CC1D01"/>
    <w:rsid w:val="00D005BA"/>
    <w:rsid w:val="00D42074"/>
    <w:rsid w:val="00D7783E"/>
    <w:rsid w:val="00D80E8D"/>
    <w:rsid w:val="00DB0D45"/>
    <w:rsid w:val="00DC7E8F"/>
    <w:rsid w:val="00DD76A1"/>
    <w:rsid w:val="00DF0E0A"/>
    <w:rsid w:val="00E25BD9"/>
    <w:rsid w:val="00E3205A"/>
    <w:rsid w:val="00E52F1C"/>
    <w:rsid w:val="00E54306"/>
    <w:rsid w:val="00E86D1A"/>
    <w:rsid w:val="00E90431"/>
    <w:rsid w:val="00E974A2"/>
    <w:rsid w:val="00EE61B6"/>
    <w:rsid w:val="00EF43BA"/>
    <w:rsid w:val="00F22715"/>
    <w:rsid w:val="00F26B3B"/>
    <w:rsid w:val="00F270C1"/>
    <w:rsid w:val="00F35536"/>
    <w:rsid w:val="00F40853"/>
    <w:rsid w:val="00F53DB8"/>
    <w:rsid w:val="00F5773E"/>
    <w:rsid w:val="00F647EF"/>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caption"/>
    <w:aliases w:val="НАЗВАНИЕ"/>
    <w:basedOn w:val="a"/>
    <w:next w:val="a"/>
    <w:qFormat/>
    <w:rsid w:val="00DB0D45"/>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949825497">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74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06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806F-DD63-40E5-B7B5-64B8EEC9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30</Pages>
  <Words>9907</Words>
  <Characters>56472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60</cp:revision>
  <cp:lastPrinted>2025-05-29T07:37:00Z</cp:lastPrinted>
  <dcterms:created xsi:type="dcterms:W3CDTF">2025-01-21T14:20:00Z</dcterms:created>
  <dcterms:modified xsi:type="dcterms:W3CDTF">2025-05-29T07:37:00Z</dcterms:modified>
</cp:coreProperties>
</file>