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2. Основные понятия, используемые в Политике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2.10. Пользователь – любой посетитель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2.15. К субъектам, персональные данные которых обрабатываются в администрации, относятся: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граждане, претендующие на замещение должности муниципальной службы;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работники, замещающие (замещавшие) должности муниципальной службы;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-работники, замещающие в администрации должности, не являющиеся должностями муниципальной службы;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руководители подведомственных муниципальных учреждений;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граждане, обратившиеся в администрацию с жалобами, заявлениями;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-граждане, обратившиеся в администрацию с целью получения муниципальных услуг.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3. Основные права и обязанности Оператора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3.1. Оператор имеет право: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3.2. Оператор обязан: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4. Основные права и обязанности субъектов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раскрытия таких персональных данных. Перечень информации и порядок ее получения установлен Законом 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на отзыв согласия на обработку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предоставлять Оператору достоверные данные о себе;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5. Оператор может обрабатывать следующие персональные данные Пользователя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5.1. К персональным данным, обрабатываемым для достижения цели, связанной с организацией деятельности администрации для обеспечения соблюдения законов и иных нормативных правовых актов, реализацией трудовых отношений и прав работников на пенсионное обеспечение и медицинское страхование, относятся: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(в том числе сведения о смене фамилии, имени, отчества);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4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местожительства;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паспортные данные (в том числе дата, месяц, год рождения, место рождения, адрес регистрации);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номера контактных телефонов;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данные медицинского полиса;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 данные страхового свидетельства;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данные военного билета;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профессии, должности, образовании;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данные трудового договора;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об отпуске, командировках, временной нетрудоспособности;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семейном положении;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доходах и имущественном положении.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5.2. К персональным данным, обрабатываемым для достижения цели, связанной с оказанием муниципальных услуг и осуществлением муниципальных функций, относятся: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фамилия, имя, отчество;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местожительства;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паспортные данные (в том числе дата, месяц, год рождения, место рождения, адрес регистрации);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номера контактных телефонов;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налогоплательщика (ИНН);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сведения, содержащиеся в выписке из ЕГРИП;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сведения, содержащиеся в выписке из ЕГРЮЛ;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банковских счетах;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земельных участках и имуществе, находящемся на определенном праве;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виде, форме, размере, сроке оказания мер государственной поддержки, информация о нарушении порядка и условий предоставления поддержки;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признании гражданина недееспособным или ограниченно дееспособным;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свидетельство государственной регистрации на жилое помещение;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пенсии гражданина;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отсутствие родителей (свидетельство о смерти, решение суда, справка об отбывании наказания, иные);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занятости несовершеннолетнего;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 сведения о привлечении к административной ответственности и о совершенном правонарушении;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справка о прекращении выплаты государственного пособия;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сведения, подтверждающие отношение гражданина к льготной категории.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5.3. Персональные данные работников администрации содержатся в следующих документах (копиях указанных документов):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распоряжения;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приказы;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служебные записки;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заявления, обращения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доверенности;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командировочные удостоверения;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авансовые отчеты;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расчетные листки;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расходные кассовые ордеры;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выплаченных алиментах;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реестры на получение заработной платы;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- опись документов в кредитном досье по банковским картам в рамках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зарплатных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проектов;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графики отпусков;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табели учета рабочего времени;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расчетные ведомости заработной платы;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лицевые счета;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сумме заработной платы;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листки нетрудоспособности;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-справки о сумме заработной платы, иных выплат и вознаграждений, на которые были начислены страховые взносы на обязательное социальное страхование на случай временной нетрудоспособности и в связи с материнством, за два календарных года, предшествующих году прекращения работы (службы, иной деятельности) или году обращения за справкой, и текущий календарный год;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-реестр сведений о начисленных и уплаченных страховых взносах на обязательное пенсионное страхование застрахованных лиц;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доходах физических лиц;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трудовые договоры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личные карточки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формы Т1-Т11а;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фотографические изображения;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дипломов, сертификатов, удостоверений, аттестатов, нагрудные знаки;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 об аттестации (переаттестации)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свидетельств о повышении квалификации;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-копии свидетельств о постановке на учет физического лица в налоговом органе на территории Российской Федерации;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страховых свидетельств государственного пенсионного страхования;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паспортов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свидетельств о заключении/расторжении брака;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личный листок по учету кадров;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направление для участия во временном трудоустройстве;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трудовые книжки;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журнал выдачи трудовых книжек;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лист ознакомления;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обязательство о неразглашении;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прохождении медосмотра;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исполнительные листы (копии), выданные судами общей юрисдикции;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судебные приказы (копии);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гражданине, подлежащем воинскому учету, и принятии его на работу (увольнении его с работы);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 акты (копии) органов, осуществляющих контрольные функции по взысканию денежных средств;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 судебные акты (копии), акты других органов и должностных лиц по делам о правонарушениях;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постановления (копии) судебного пристава-исполнителя;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приговоров (определений, постановлений) суда;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грамоты, благодарности;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 о конкурсах на должности;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 о награждении;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журналы учета входящих/ исходящих документов;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журналы учета служебных командировок;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другие документы, содержащие персональные данные.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5.4. Персональные данные других лиц могут содержаться в следующих документах (копиях указанных документов):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платежные документы;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правомочность законного представителя физического лица;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исполнительные листы (копии), выданные судами общей юрисдикции;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судебных приказов;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заявления, обращения законных представителей физических лиц;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паспортов;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приказов о назначении на должность;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доверенности;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другие документы, содержащие персональные данные.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5.5. Документы, в том числе в электронном виде, содержащие персональные данные, создаются в администрации путем: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получения оригиналов или надлежаще заверенных копий необходимых документов;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копирования оригиналов документов;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-внесения сведений в учетные формы (на бумажных и электронных носителях).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5.6. Администрация получает персональные данные субъектов персональных данных следующими способами: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непосредственно от самих субъектов персональных данных или их законных представителей;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на основании запроса на получение информации, составляющей персональные данные, у субъекта персональных данных (по форме согласно Приложению к настоящим Правилам);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от третьих лиц (например, федеральных органов исполнительной власти, муниципальных органов, судов общей юрисдикции, органов, осуществляющих контрольные функции по взысканию денежных средств, органов уголовно-исполнительной системы).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6. Принципы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7. Цели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информирование Пользователя посредством отправки электронных писем;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интернет-статистики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8. Правовые основания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 Федеральный закон "Об информации, информационных технологиях и о защите информации" от 27.07.2006 N 149-ФЗ;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уставные документы Оператора;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договоры, заключаемые между оператором и субъектом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» и использование технологии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9. Условия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10. Порядок сбора, хранения, передачи и других видов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с пометкой «Актуализация персональных данных».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с пометкой «Отзыв согласия на обработку персональных данных».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11. Перечень действий, производимых Оператором с полученными персональными данными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12. Конфиденциальность персональных данных</w:t>
      </w:r>
    </w:p>
    <w:p w:rsidR="00184EFD" w:rsidRPr="001102D4" w:rsidRDefault="00184EFD" w:rsidP="00184EF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Style w:val="FontStyle43"/>
        </w:rPr>
        <w:t xml:space="preserve">12.1. </w:t>
      </w:r>
      <w:r w:rsidRPr="001102D4">
        <w:rPr>
          <w:rStyle w:val="FontStyle43"/>
        </w:rPr>
        <w:t>Работники администрации</w:t>
      </w:r>
      <w:r w:rsidRPr="001102D4">
        <w:rPr>
          <w:rFonts w:ascii="Times New Roman" w:hAnsi="Times New Roman"/>
          <w:bCs/>
          <w:sz w:val="26"/>
          <w:szCs w:val="26"/>
        </w:rPr>
        <w:t>, имеющие в силу исполнения ими своих должностных обязанностей доступ к персональным данным, при их обработке должны обеспечивать конфиденциальность этих данных.</w:t>
      </w:r>
    </w:p>
    <w:p w:rsidR="00184EFD" w:rsidRPr="001102D4" w:rsidRDefault="00184EFD" w:rsidP="00184EF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</w:t>
      </w:r>
      <w:r w:rsidRPr="001102D4">
        <w:rPr>
          <w:rFonts w:ascii="Times New Roman" w:hAnsi="Times New Roman"/>
          <w:bCs/>
          <w:sz w:val="26"/>
          <w:szCs w:val="26"/>
        </w:rPr>
        <w:t xml:space="preserve">.2. Обеспечение конфиденциальности персональных данных не требуется </w:t>
      </w:r>
      <w:r w:rsidRPr="001102D4">
        <w:rPr>
          <w:rFonts w:ascii="Times New Roman" w:hAnsi="Times New Roman"/>
          <w:sz w:val="26"/>
          <w:szCs w:val="26"/>
        </w:rPr>
        <w:t>для общедоступных персональных данных, то есть данных включенных в целях информационного обеспечения в общедоступные источники персональных данных (в том числе справочники, адресные книги и т.п.) с согласия субъекта персональных данных. В общедоступные источники персональных данных могут включаться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184EFD" w:rsidRPr="001102D4" w:rsidRDefault="00184EFD" w:rsidP="00184EF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1102D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1102D4">
        <w:rPr>
          <w:rFonts w:ascii="Times New Roman" w:hAnsi="Times New Roman"/>
          <w:sz w:val="26"/>
          <w:szCs w:val="26"/>
        </w:rPr>
        <w:t>.3. Лица, в</w:t>
      </w:r>
      <w:r w:rsidRPr="001102D4">
        <w:rPr>
          <w:rFonts w:ascii="Times New Roman" w:hAnsi="Times New Roman"/>
          <w:bCs/>
          <w:sz w:val="26"/>
          <w:szCs w:val="26"/>
        </w:rPr>
        <w:t>иновные в нарушении требований действующего законодательства в области персональных данных, несут предусмотренную законодательством Российской Федерации ответственность.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13. Заключительные положения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1A251B" w:rsidRDefault="001A251B"/>
    <w:sectPr w:rsidR="001A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4EFD"/>
    <w:rsid w:val="00184EFD"/>
    <w:rsid w:val="001A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E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8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EFD"/>
    <w:rPr>
      <w:b/>
      <w:bCs/>
    </w:rPr>
  </w:style>
  <w:style w:type="paragraph" w:customStyle="1" w:styleId="Style21">
    <w:name w:val="Style21"/>
    <w:basedOn w:val="a"/>
    <w:rsid w:val="00184EFD"/>
    <w:pPr>
      <w:widowControl w:val="0"/>
      <w:suppressAutoHyphens/>
      <w:autoSpaceDE w:val="0"/>
      <w:spacing w:after="0" w:line="323" w:lineRule="exact"/>
      <w:ind w:firstLine="595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FontStyle43">
    <w:name w:val="Font Style43"/>
    <w:rsid w:val="00184E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3639</Words>
  <Characters>20746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2023-04-19T06:56:00Z</dcterms:created>
  <dcterms:modified xsi:type="dcterms:W3CDTF">2023-04-19T07:00:00Z</dcterms:modified>
</cp:coreProperties>
</file>