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4E797D" w:rsidP="004E79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r w:rsidR="002F08F8">
        <w:rPr>
          <w:b/>
          <w:sz w:val="28"/>
          <w:szCs w:val="28"/>
        </w:rPr>
        <w:t>Карайчевском</w:t>
      </w:r>
      <w:r w:rsidR="00CC2877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</w:p>
    <w:p w:rsidR="00F96936" w:rsidRDefault="0092041A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20</w:t>
      </w:r>
      <w:r w:rsidR="0099268C">
        <w:rPr>
          <w:b/>
          <w:sz w:val="28"/>
          <w:szCs w:val="28"/>
        </w:rPr>
        <w:t xml:space="preserve"> г</w:t>
      </w:r>
      <w:r w:rsidR="009F55F3">
        <w:rPr>
          <w:b/>
          <w:sz w:val="28"/>
          <w:szCs w:val="28"/>
        </w:rPr>
        <w:t>од</w:t>
      </w:r>
      <w:r w:rsidR="00607055">
        <w:rPr>
          <w:b/>
          <w:sz w:val="28"/>
          <w:szCs w:val="28"/>
        </w:rPr>
        <w:t xml:space="preserve"> </w:t>
      </w:r>
    </w:p>
    <w:p w:rsidR="001D51A4" w:rsidRDefault="001D51A4" w:rsidP="001E6136">
      <w:pPr>
        <w:rPr>
          <w:b/>
          <w:sz w:val="28"/>
          <w:szCs w:val="28"/>
        </w:rPr>
      </w:pPr>
    </w:p>
    <w:p w:rsidR="006548CF" w:rsidRDefault="00F96936" w:rsidP="00A021F0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20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 от </w:t>
      </w:r>
      <w:r w:rsidR="00BE3CB0">
        <w:rPr>
          <w:sz w:val="28"/>
          <w:szCs w:val="28"/>
        </w:rPr>
        <w:t>29.12</w:t>
      </w:r>
      <w:r w:rsidR="002F08F8">
        <w:rPr>
          <w:sz w:val="28"/>
          <w:szCs w:val="28"/>
        </w:rPr>
        <w:t>.2017</w:t>
      </w:r>
      <w:r w:rsidR="009F55F3">
        <w:rPr>
          <w:sz w:val="28"/>
          <w:szCs w:val="28"/>
        </w:rPr>
        <w:t xml:space="preserve"> г.</w:t>
      </w:r>
      <w:r w:rsidR="00312879">
        <w:rPr>
          <w:sz w:val="28"/>
          <w:szCs w:val="28"/>
        </w:rPr>
        <w:t xml:space="preserve"> №</w:t>
      </w:r>
      <w:r w:rsidR="002F08F8">
        <w:rPr>
          <w:sz w:val="28"/>
          <w:szCs w:val="28"/>
        </w:rPr>
        <w:t xml:space="preserve"> </w:t>
      </w:r>
      <w:r w:rsidR="00BE3CB0">
        <w:rPr>
          <w:sz w:val="28"/>
          <w:szCs w:val="28"/>
        </w:rPr>
        <w:t>65 (в редакции постановления от 16.07.2018 г. № 37)</w:t>
      </w:r>
      <w:r w:rsidR="00A021F0">
        <w:rPr>
          <w:sz w:val="28"/>
          <w:szCs w:val="28"/>
        </w:rPr>
        <w:t>.</w:t>
      </w:r>
      <w:r w:rsidR="00312879">
        <w:rPr>
          <w:sz w:val="28"/>
          <w:szCs w:val="28"/>
        </w:rPr>
        <w:t xml:space="preserve"> </w:t>
      </w:r>
      <w:r w:rsidR="0092041A">
        <w:rPr>
          <w:sz w:val="28"/>
          <w:szCs w:val="28"/>
        </w:rPr>
        <w:t xml:space="preserve">В </w:t>
      </w:r>
      <w:r w:rsidR="00607055">
        <w:rPr>
          <w:sz w:val="28"/>
          <w:szCs w:val="28"/>
        </w:rPr>
        <w:t xml:space="preserve"> </w:t>
      </w:r>
      <w:r w:rsidR="00751620">
        <w:rPr>
          <w:sz w:val="28"/>
          <w:szCs w:val="28"/>
        </w:rPr>
        <w:t xml:space="preserve"> </w:t>
      </w:r>
      <w:r w:rsidR="0092041A">
        <w:rPr>
          <w:sz w:val="28"/>
          <w:szCs w:val="28"/>
        </w:rPr>
        <w:t>20</w:t>
      </w:r>
      <w:r w:rsidR="00374A8E">
        <w:rPr>
          <w:sz w:val="28"/>
          <w:szCs w:val="28"/>
        </w:rPr>
        <w:t xml:space="preserve">20 </w:t>
      </w:r>
      <w:r w:rsidR="00A021F0">
        <w:rPr>
          <w:sz w:val="28"/>
          <w:szCs w:val="28"/>
        </w:rPr>
        <w:t>год</w:t>
      </w:r>
      <w:r w:rsidR="0060705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 w:rsidR="00B21871">
        <w:rPr>
          <w:sz w:val="28"/>
          <w:szCs w:val="28"/>
        </w:rPr>
        <w:t>4</w:t>
      </w:r>
      <w:r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CC2877" w:rsidRPr="00CC2877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6548CF" w:rsidRDefault="006548CF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 w:rsidRPr="006548CF">
        <w:rPr>
          <w:color w:val="000000"/>
          <w:sz w:val="28"/>
        </w:rPr>
        <w:t>муниципальных нормативных правовых актов</w:t>
      </w:r>
      <w:r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проведения </w:t>
      </w:r>
      <w:proofErr w:type="spellStart"/>
      <w:r w:rsidRPr="007B59E2">
        <w:rPr>
          <w:color w:val="000000"/>
          <w:sz w:val="28"/>
        </w:rPr>
        <w:t>антикоррупционной</w:t>
      </w:r>
      <w:proofErr w:type="spellEnd"/>
      <w:r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Pr="007B59E2">
        <w:rPr>
          <w:color w:val="000000"/>
          <w:sz w:val="28"/>
        </w:rPr>
        <w:t xml:space="preserve"> поселения</w:t>
      </w:r>
      <w:r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4D1D16" w:rsidRDefault="00751620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="004D1D16">
        <w:rPr>
          <w:color w:val="000000"/>
          <w:sz w:val="28"/>
        </w:rPr>
        <w:t>егулярно на совещаниях у главы посел</w:t>
      </w:r>
      <w:r w:rsidR="002F2330">
        <w:rPr>
          <w:color w:val="000000"/>
          <w:sz w:val="28"/>
        </w:rPr>
        <w:t xml:space="preserve">ения проводятся профилактические мероприятия с целью доведения до </w:t>
      </w:r>
      <w:r>
        <w:rPr>
          <w:color w:val="000000"/>
          <w:sz w:val="28"/>
        </w:rPr>
        <w:t>сведения муниципальных служащих</w:t>
      </w:r>
      <w:r w:rsidR="002F2330">
        <w:rPr>
          <w:color w:val="000000"/>
          <w:sz w:val="28"/>
        </w:rPr>
        <w:t xml:space="preserve"> норм законодательства регулирующ</w:t>
      </w:r>
      <w:r>
        <w:rPr>
          <w:color w:val="000000"/>
          <w:sz w:val="28"/>
        </w:rPr>
        <w:t>его</w:t>
      </w:r>
      <w:r w:rsidR="002F2330" w:rsidRPr="002F2330">
        <w:rPr>
          <w:color w:val="000000"/>
          <w:sz w:val="32"/>
        </w:rPr>
        <w:t xml:space="preserve"> </w:t>
      </w:r>
      <w:r>
        <w:rPr>
          <w:color w:val="000000"/>
          <w:sz w:val="28"/>
        </w:rPr>
        <w:t>ограничения</w:t>
      </w:r>
      <w:r w:rsidR="002F2330" w:rsidRPr="002F2330">
        <w:rPr>
          <w:color w:val="000000"/>
          <w:sz w:val="28"/>
        </w:rPr>
        <w:t>, запрет</w:t>
      </w:r>
      <w:r>
        <w:rPr>
          <w:color w:val="000000"/>
          <w:sz w:val="28"/>
        </w:rPr>
        <w:t>ы</w:t>
      </w:r>
      <w:r w:rsidR="002F2330" w:rsidRPr="002F2330">
        <w:rPr>
          <w:color w:val="000000"/>
          <w:sz w:val="28"/>
        </w:rPr>
        <w:t xml:space="preserve">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 w:rsidR="002F2330">
        <w:rPr>
          <w:color w:val="000000"/>
          <w:sz w:val="28"/>
        </w:rPr>
        <w:t>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</w:t>
      </w:r>
      <w:r w:rsidR="006A670B">
        <w:rPr>
          <w:sz w:val="28"/>
          <w:szCs w:val="28"/>
        </w:rPr>
        <w:lastRenderedPageBreak/>
        <w:t xml:space="preserve">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6A670B">
        <w:rPr>
          <w:sz w:val="28"/>
          <w:szCs w:val="28"/>
        </w:rPr>
        <w:t xml:space="preserve"> поселения.</w:t>
      </w:r>
    </w:p>
    <w:p w:rsidR="00933972" w:rsidRDefault="0093397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поселения, размещен на официальном сайте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поселения.</w:t>
      </w:r>
    </w:p>
    <w:p w:rsidR="00057B9D" w:rsidRDefault="00057B9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E56661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 поселения </w:t>
      </w:r>
      <w:r w:rsidR="002F08F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слабовидящих».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8854FE" w:rsidRDefault="008854FE" w:rsidP="008854F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Структура органов местного самоуправления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 находится в стадии разработки.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 w:rsidR="00751620">
        <w:rPr>
          <w:sz w:val="28"/>
          <w:szCs w:val="28"/>
        </w:rPr>
        <w:t xml:space="preserve">За истекший период </w:t>
      </w:r>
      <w:r w:rsidR="004604F6">
        <w:rPr>
          <w:sz w:val="28"/>
          <w:szCs w:val="28"/>
        </w:rPr>
        <w:t>201</w:t>
      </w:r>
      <w:r w:rsidR="00B21871">
        <w:rPr>
          <w:sz w:val="28"/>
          <w:szCs w:val="28"/>
        </w:rPr>
        <w:t>9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20</w:t>
      </w:r>
      <w:r w:rsidR="001D7CA8">
        <w:rPr>
          <w:sz w:val="28"/>
          <w:szCs w:val="28"/>
        </w:rPr>
        <w:t xml:space="preserve"> год, </w:t>
      </w:r>
      <w:r w:rsidR="004604F6">
        <w:rPr>
          <w:sz w:val="28"/>
          <w:szCs w:val="28"/>
        </w:rPr>
        <w:t xml:space="preserve"> о внесении изменений в Устав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 </w:t>
      </w:r>
      <w:r w:rsidR="00751620" w:rsidRPr="00BE3CB0">
        <w:rPr>
          <w:sz w:val="28"/>
          <w:szCs w:val="28"/>
        </w:rPr>
        <w:t xml:space="preserve">в </w:t>
      </w:r>
      <w:r w:rsidR="004B50BC" w:rsidRPr="00BE3CB0">
        <w:rPr>
          <w:sz w:val="28"/>
          <w:szCs w:val="28"/>
        </w:rPr>
        <w:t xml:space="preserve">Правила </w:t>
      </w:r>
      <w:r w:rsidR="00BE3CB0">
        <w:rPr>
          <w:sz w:val="28"/>
          <w:szCs w:val="28"/>
        </w:rPr>
        <w:t>землепользовани</w:t>
      </w:r>
      <w:r w:rsidR="00BE3CB0" w:rsidRPr="00BE3CB0">
        <w:rPr>
          <w:sz w:val="28"/>
          <w:szCs w:val="28"/>
        </w:rPr>
        <w:t xml:space="preserve">я и застройки </w:t>
      </w:r>
      <w:r w:rsidR="002F08F8" w:rsidRPr="00BE3CB0">
        <w:rPr>
          <w:sz w:val="28"/>
          <w:szCs w:val="28"/>
        </w:rPr>
        <w:t xml:space="preserve">Карайчевского </w:t>
      </w:r>
      <w:r w:rsidR="00751620" w:rsidRPr="00BE3CB0">
        <w:rPr>
          <w:sz w:val="28"/>
          <w:szCs w:val="28"/>
        </w:rPr>
        <w:t xml:space="preserve"> сельского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о проекте бюджета Карайчевского сельского поселения на 20</w:t>
      </w:r>
      <w:r w:rsidR="00B21871">
        <w:rPr>
          <w:sz w:val="28"/>
          <w:szCs w:val="28"/>
        </w:rPr>
        <w:t>2</w:t>
      </w:r>
      <w:r w:rsidR="00374A8E">
        <w:rPr>
          <w:sz w:val="28"/>
          <w:szCs w:val="28"/>
        </w:rPr>
        <w:t>1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374A8E">
        <w:rPr>
          <w:sz w:val="28"/>
          <w:szCs w:val="28"/>
        </w:rPr>
        <w:t>2</w:t>
      </w:r>
      <w:r w:rsidR="00EB50D6" w:rsidRPr="00BE3CB0">
        <w:rPr>
          <w:sz w:val="28"/>
          <w:szCs w:val="28"/>
        </w:rPr>
        <w:t xml:space="preserve"> и 202</w:t>
      </w:r>
      <w:r w:rsidR="00374A8E">
        <w:rPr>
          <w:sz w:val="28"/>
          <w:szCs w:val="28"/>
        </w:rPr>
        <w:t>3</w:t>
      </w:r>
      <w:r w:rsidR="00EB50D6" w:rsidRPr="00BE3CB0">
        <w:rPr>
          <w:sz w:val="28"/>
          <w:szCs w:val="28"/>
        </w:rPr>
        <w:t>годов.</w:t>
      </w:r>
    </w:p>
    <w:p w:rsidR="004604F6" w:rsidRDefault="004604F6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</w:t>
      </w:r>
      <w:r w:rsidR="00680E8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74A8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за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 органы местного самоуправления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2F08F8" w:rsidRDefault="002F08F8" w:rsidP="002F08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Карайчевского сельского поселения                        С.И. Жидко</w:t>
      </w:r>
    </w:p>
    <w:p w:rsidR="004E797D" w:rsidRDefault="004E797D" w:rsidP="00F9693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9"/>
      </w:tblGrid>
      <w:tr w:rsidR="002F08F8" w:rsidTr="002F08F8">
        <w:tc>
          <w:tcPr>
            <w:tcW w:w="6919" w:type="dxa"/>
            <w:hideMark/>
          </w:tcPr>
          <w:p w:rsidR="002F08F8" w:rsidRDefault="002F08F8" w:rsidP="002F08F8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</w:t>
            </w:r>
          </w:p>
        </w:tc>
      </w:tr>
    </w:tbl>
    <w:p w:rsidR="004E797D" w:rsidRDefault="004E797D" w:rsidP="00F96936">
      <w:pPr>
        <w:jc w:val="both"/>
        <w:rPr>
          <w:sz w:val="28"/>
          <w:szCs w:val="28"/>
        </w:rPr>
      </w:pPr>
    </w:p>
    <w:sectPr w:rsidR="004E797D" w:rsidSect="004E79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3346E9"/>
    <w:rsid w:val="00003C4E"/>
    <w:rsid w:val="0002238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916C6"/>
    <w:rsid w:val="000B0B78"/>
    <w:rsid w:val="000B43D2"/>
    <w:rsid w:val="000E0A64"/>
    <w:rsid w:val="000E7B61"/>
    <w:rsid w:val="001014DD"/>
    <w:rsid w:val="00117884"/>
    <w:rsid w:val="001207B6"/>
    <w:rsid w:val="001220C9"/>
    <w:rsid w:val="00133FCD"/>
    <w:rsid w:val="00135693"/>
    <w:rsid w:val="001754B4"/>
    <w:rsid w:val="001958CD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31647"/>
    <w:rsid w:val="00237200"/>
    <w:rsid w:val="002550D3"/>
    <w:rsid w:val="002A0C23"/>
    <w:rsid w:val="002B4901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D6DEA"/>
    <w:rsid w:val="003D6F2C"/>
    <w:rsid w:val="003E0D25"/>
    <w:rsid w:val="003F0305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48CF"/>
    <w:rsid w:val="00654EFE"/>
    <w:rsid w:val="006555E6"/>
    <w:rsid w:val="00680E85"/>
    <w:rsid w:val="00682281"/>
    <w:rsid w:val="006826CB"/>
    <w:rsid w:val="00684A19"/>
    <w:rsid w:val="006A670B"/>
    <w:rsid w:val="006F00EA"/>
    <w:rsid w:val="006F6B56"/>
    <w:rsid w:val="007073BA"/>
    <w:rsid w:val="00751620"/>
    <w:rsid w:val="00762A9C"/>
    <w:rsid w:val="00765639"/>
    <w:rsid w:val="00774793"/>
    <w:rsid w:val="00774FFB"/>
    <w:rsid w:val="007773C3"/>
    <w:rsid w:val="007B59E2"/>
    <w:rsid w:val="007C5261"/>
    <w:rsid w:val="007D3301"/>
    <w:rsid w:val="007E577C"/>
    <w:rsid w:val="008023D7"/>
    <w:rsid w:val="00813E66"/>
    <w:rsid w:val="00821A4E"/>
    <w:rsid w:val="00843917"/>
    <w:rsid w:val="0086465D"/>
    <w:rsid w:val="008820C5"/>
    <w:rsid w:val="008854FE"/>
    <w:rsid w:val="00897FC1"/>
    <w:rsid w:val="008E5D9A"/>
    <w:rsid w:val="00902774"/>
    <w:rsid w:val="0092041A"/>
    <w:rsid w:val="00933972"/>
    <w:rsid w:val="00933B94"/>
    <w:rsid w:val="009511D3"/>
    <w:rsid w:val="00985DF5"/>
    <w:rsid w:val="00986878"/>
    <w:rsid w:val="00987DA9"/>
    <w:rsid w:val="0099268C"/>
    <w:rsid w:val="00994BD6"/>
    <w:rsid w:val="009A74EC"/>
    <w:rsid w:val="009D7FC2"/>
    <w:rsid w:val="009E6BCF"/>
    <w:rsid w:val="009F55F3"/>
    <w:rsid w:val="00A021F0"/>
    <w:rsid w:val="00A462B0"/>
    <w:rsid w:val="00A5377F"/>
    <w:rsid w:val="00A57F59"/>
    <w:rsid w:val="00A61AA7"/>
    <w:rsid w:val="00A74C34"/>
    <w:rsid w:val="00A94064"/>
    <w:rsid w:val="00AA2189"/>
    <w:rsid w:val="00AB309D"/>
    <w:rsid w:val="00AB7642"/>
    <w:rsid w:val="00AD1AD1"/>
    <w:rsid w:val="00AD2AC3"/>
    <w:rsid w:val="00AE7A9B"/>
    <w:rsid w:val="00B018E7"/>
    <w:rsid w:val="00B10FB7"/>
    <w:rsid w:val="00B17DD5"/>
    <w:rsid w:val="00B21871"/>
    <w:rsid w:val="00B312E7"/>
    <w:rsid w:val="00B36205"/>
    <w:rsid w:val="00B7632B"/>
    <w:rsid w:val="00B822C1"/>
    <w:rsid w:val="00BB2064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61004"/>
    <w:rsid w:val="00D72B36"/>
    <w:rsid w:val="00DB19C5"/>
    <w:rsid w:val="00DE7427"/>
    <w:rsid w:val="00DF0DFA"/>
    <w:rsid w:val="00E026D1"/>
    <w:rsid w:val="00E10805"/>
    <w:rsid w:val="00E12EE0"/>
    <w:rsid w:val="00E2331C"/>
    <w:rsid w:val="00E42B0D"/>
    <w:rsid w:val="00E47581"/>
    <w:rsid w:val="00E56661"/>
    <w:rsid w:val="00E71770"/>
    <w:rsid w:val="00E90E21"/>
    <w:rsid w:val="00E93461"/>
    <w:rsid w:val="00EB50D6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5DCA"/>
    <w:rsid w:val="00FC1A7D"/>
    <w:rsid w:val="00FD7B19"/>
    <w:rsid w:val="00FE421E"/>
    <w:rsid w:val="00FE7B9C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11</cp:revision>
  <cp:lastPrinted>2018-01-18T10:25:00Z</cp:lastPrinted>
  <dcterms:created xsi:type="dcterms:W3CDTF">2017-09-19T06:46:00Z</dcterms:created>
  <dcterms:modified xsi:type="dcterms:W3CDTF">2021-02-09T08:53:00Z</dcterms:modified>
</cp:coreProperties>
</file>